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0B" w:rsidRPr="00A350B3" w:rsidRDefault="007C650B" w:rsidP="007C650B">
      <w:pPr>
        <w:jc w:val="center"/>
        <w:rPr>
          <w:b/>
        </w:rPr>
      </w:pPr>
      <w:r w:rsidRPr="00A350B3">
        <w:rPr>
          <w:b/>
        </w:rPr>
        <w:t>Пояснительная записка</w:t>
      </w:r>
    </w:p>
    <w:p w:rsidR="007C650B" w:rsidRPr="00A350B3" w:rsidRDefault="007C650B" w:rsidP="007C650B">
      <w:pPr>
        <w:pStyle w:val="a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0B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7C650B" w:rsidRPr="00A350B3" w:rsidRDefault="007C650B" w:rsidP="00A350B3">
      <w:pPr>
        <w:pStyle w:val="Default"/>
        <w:jc w:val="both"/>
      </w:pPr>
      <w:r w:rsidRPr="00A350B3">
        <w:t xml:space="preserve"> Рабочая программа по предмету «Родной (</w:t>
      </w:r>
      <w:r w:rsidR="009B2092" w:rsidRPr="00A350B3">
        <w:t>русский) язык» для обучающихся 8</w:t>
      </w:r>
      <w:r w:rsidRPr="00A350B3">
        <w:t xml:space="preserve"> класса составлена на основе 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от 17.12.2010 г.,</w:t>
      </w:r>
      <w:r w:rsidR="00A350B3">
        <w:t xml:space="preserve"> </w:t>
      </w:r>
      <w:r w:rsidRPr="00A350B3">
        <w:t xml:space="preserve"> Примерной программы по учебному предмету «Русский родной язык» для образовательных организаций, реализующих программы основного общего образования, одобренная Решением федерального учебно-методического об</w:t>
      </w:r>
      <w:r w:rsidR="007E7BE7" w:rsidRPr="00A350B3">
        <w:t xml:space="preserve">ъединения по общему образованию, </w:t>
      </w:r>
      <w:r w:rsidRPr="00A350B3">
        <w:t>Протоко</w:t>
      </w:r>
      <w:r w:rsidR="007E7BE7" w:rsidRPr="00A350B3">
        <w:t>л от 31 января 2018 года №2/18</w:t>
      </w:r>
      <w:r w:rsidR="00FE6C55" w:rsidRPr="00A350B3">
        <w:t xml:space="preserve"> </w:t>
      </w:r>
      <w:r w:rsidRPr="00A350B3">
        <w:t xml:space="preserve"> </w:t>
      </w:r>
      <w:r w:rsidR="001A003E" w:rsidRPr="00A350B3">
        <w:t>(Русский родной язык. Примерные рабочие программы.  5–9 классы : учеб. пособие для общеобразоват. организаций / О. М. Александрова, Ю. Н. Гостева, И. Н. Добротина ; под ред. О. М. Александровой. – М. : Просвещение, 2020);</w:t>
      </w:r>
      <w:r w:rsidR="00A350B3">
        <w:t xml:space="preserve">  </w:t>
      </w:r>
      <w:r w:rsidRPr="00A350B3">
        <w:t>учебного плана на текущий 2019-2020 учебный год, Положения о рабочей программе МБОУ-Лопатенской СОШ.</w:t>
      </w:r>
    </w:p>
    <w:p w:rsidR="00A350B3" w:rsidRDefault="00A350B3" w:rsidP="00A350B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650B" w:rsidRPr="00A350B3" w:rsidRDefault="007C650B" w:rsidP="00A350B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0B3">
        <w:rPr>
          <w:rFonts w:ascii="Times New Roman" w:hAnsi="Times New Roman" w:cs="Times New Roman"/>
          <w:sz w:val="24"/>
          <w:szCs w:val="24"/>
          <w:lang w:val="ru-RU"/>
        </w:rPr>
        <w:t xml:space="preserve">Для реализации программы используется   учебное пособие </w:t>
      </w:r>
    </w:p>
    <w:p w:rsidR="007C650B" w:rsidRPr="00A350B3" w:rsidRDefault="009B2092" w:rsidP="00A350B3">
      <w:pPr>
        <w:jc w:val="both"/>
      </w:pPr>
      <w:r w:rsidRPr="00A350B3">
        <w:t xml:space="preserve"> Русский родной язык  : 8</w:t>
      </w:r>
      <w:r w:rsidR="007C650B" w:rsidRPr="00A350B3">
        <w:t xml:space="preserve"> класс : учебное  пособие для общеобразовательных организаций /  [О. М. Александрова, О. В. Загоровская, С. И. Богданов</w:t>
      </w:r>
      <w:r w:rsidR="00FE6C55" w:rsidRPr="00A350B3">
        <w:t xml:space="preserve"> и др.]. — М.: Просвещение </w:t>
      </w:r>
      <w:r w:rsidRPr="00A350B3">
        <w:t>2018</w:t>
      </w:r>
      <w:r w:rsidR="007C650B" w:rsidRPr="00A350B3">
        <w:t xml:space="preserve">  в связи с отсутствием учебника, утвержденного в Федеральном перечне.</w:t>
      </w:r>
    </w:p>
    <w:p w:rsidR="001A003E" w:rsidRPr="00A350B3" w:rsidRDefault="001A003E" w:rsidP="00FE6C55">
      <w:pPr>
        <w:pStyle w:val="Default"/>
        <w:rPr>
          <w:b/>
          <w:bCs/>
          <w:i/>
          <w:iCs/>
        </w:rPr>
      </w:pPr>
    </w:p>
    <w:p w:rsidR="00FE6C55" w:rsidRPr="00A350B3" w:rsidRDefault="00FE6C55" w:rsidP="00A350B3">
      <w:pPr>
        <w:pStyle w:val="Default"/>
        <w:spacing w:line="240" w:lineRule="atLeast"/>
        <w:contextualSpacing/>
        <w:jc w:val="both"/>
      </w:pPr>
      <w:r w:rsidRPr="00A350B3">
        <w:rPr>
          <w:b/>
          <w:bCs/>
          <w:i/>
          <w:iCs/>
        </w:rPr>
        <w:t xml:space="preserve">Цели </w:t>
      </w:r>
      <w:r w:rsidR="001A003E" w:rsidRPr="00A350B3">
        <w:rPr>
          <w:b/>
          <w:bCs/>
          <w:i/>
          <w:iCs/>
        </w:rPr>
        <w:t xml:space="preserve"> и задачи</w:t>
      </w:r>
      <w:r w:rsidRPr="00A350B3">
        <w:rPr>
          <w:b/>
          <w:bCs/>
          <w:i/>
          <w:iCs/>
        </w:rPr>
        <w:t xml:space="preserve"> </w:t>
      </w:r>
    </w:p>
    <w:p w:rsidR="00FE6C55" w:rsidRPr="00A350B3" w:rsidRDefault="00FE6C55" w:rsidP="00A350B3">
      <w:pPr>
        <w:pStyle w:val="Default"/>
        <w:spacing w:line="240" w:lineRule="atLeast"/>
        <w:contextualSpacing/>
        <w:jc w:val="both"/>
      </w:pPr>
      <w:r w:rsidRPr="00A350B3">
        <w:t xml:space="preserve"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</w:t>
      </w:r>
    </w:p>
    <w:p w:rsidR="00FE6C55" w:rsidRPr="00A350B3" w:rsidRDefault="00FE6C55" w:rsidP="00A350B3">
      <w:pPr>
        <w:pStyle w:val="Default"/>
        <w:spacing w:line="240" w:lineRule="atLeast"/>
        <w:contextualSpacing/>
        <w:jc w:val="both"/>
      </w:pPr>
      <w:r w:rsidRPr="00A350B3">
        <w:t xml:space="preserve">В соответствии с этим в курсе русского родного языка актуализируются следующие цели: </w:t>
      </w:r>
    </w:p>
    <w:p w:rsidR="001A003E" w:rsidRPr="00A350B3" w:rsidRDefault="00FE6C55" w:rsidP="00A350B3">
      <w:pPr>
        <w:pStyle w:val="Default"/>
        <w:spacing w:after="216" w:line="240" w:lineRule="atLeast"/>
        <w:contextualSpacing/>
        <w:jc w:val="both"/>
      </w:pPr>
      <w:r w:rsidRPr="00A350B3">
        <w:t xml:space="preserve">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FE6C55" w:rsidRPr="00A350B3" w:rsidRDefault="00FE6C55" w:rsidP="00A350B3">
      <w:pPr>
        <w:pStyle w:val="Default"/>
        <w:spacing w:after="216" w:line="240" w:lineRule="atLeast"/>
        <w:contextualSpacing/>
        <w:jc w:val="both"/>
      </w:pPr>
      <w:r w:rsidRPr="00A350B3">
        <w:t xml:space="preserve">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FE6C55" w:rsidRPr="00A350B3" w:rsidRDefault="00FE6C55" w:rsidP="00A350B3">
      <w:pPr>
        <w:pStyle w:val="Default"/>
        <w:spacing w:after="216" w:line="240" w:lineRule="atLeast"/>
        <w:contextualSpacing/>
        <w:jc w:val="both"/>
      </w:pPr>
      <w:r w:rsidRPr="00A350B3">
        <w:t xml:space="preserve">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FE6C55" w:rsidRPr="00A350B3" w:rsidRDefault="00FE6C55" w:rsidP="00A350B3">
      <w:pPr>
        <w:pStyle w:val="Default"/>
        <w:spacing w:after="216" w:line="240" w:lineRule="atLeast"/>
        <w:contextualSpacing/>
        <w:jc w:val="both"/>
      </w:pPr>
      <w:r w:rsidRPr="00A350B3">
        <w:t xml:space="preserve">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</w:t>
      </w:r>
      <w:r w:rsidRPr="00A350B3">
        <w:lastRenderedPageBreak/>
        <w:t xml:space="preserve">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FE6C55" w:rsidRPr="00A350B3" w:rsidRDefault="00FE6C55" w:rsidP="00A350B3">
      <w:pPr>
        <w:pStyle w:val="Default"/>
        <w:spacing w:line="240" w:lineRule="atLeast"/>
        <w:contextualSpacing/>
        <w:jc w:val="both"/>
      </w:pPr>
      <w:r w:rsidRPr="00A350B3">
        <w:t xml:space="preserve">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1A003E" w:rsidRPr="00A350B3" w:rsidRDefault="001A003E" w:rsidP="00A350B3">
      <w:pPr>
        <w:pStyle w:val="a4"/>
        <w:spacing w:line="240" w:lineRule="atLeast"/>
        <w:contextualSpacing/>
        <w:jc w:val="both"/>
        <w:rPr>
          <w:sz w:val="24"/>
          <w:szCs w:val="24"/>
          <w:lang w:val="ru-RU"/>
        </w:rPr>
      </w:pPr>
    </w:p>
    <w:p w:rsidR="001A003E" w:rsidRPr="00A350B3" w:rsidRDefault="001A003E" w:rsidP="001A003E">
      <w:pPr>
        <w:pStyle w:val="a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0B3">
        <w:rPr>
          <w:rFonts w:ascii="Times New Roman" w:hAnsi="Times New Roman" w:cs="Times New Roman"/>
          <w:sz w:val="24"/>
          <w:szCs w:val="24"/>
          <w:lang w:val="ru-RU"/>
        </w:rPr>
        <w:t>Место учебного предмета «Русский родной язык» в учебном плане.</w:t>
      </w:r>
    </w:p>
    <w:p w:rsidR="001A003E" w:rsidRPr="00A350B3" w:rsidRDefault="001A003E" w:rsidP="001A003E">
      <w:pPr>
        <w:pStyle w:val="a4"/>
        <w:jc w:val="both"/>
        <w:rPr>
          <w:rStyle w:val="a6"/>
          <w:rFonts w:ascii="Times New Roman" w:hAnsi="Times New Roman" w:cs="Times New Roman"/>
          <w:color w:val="212121"/>
          <w:sz w:val="24"/>
          <w:szCs w:val="24"/>
          <w:lang w:val="ru-RU"/>
        </w:rPr>
      </w:pPr>
      <w:r w:rsidRPr="00A350B3">
        <w:rPr>
          <w:rFonts w:ascii="Times New Roman" w:hAnsi="Times New Roman" w:cs="Times New Roman"/>
          <w:sz w:val="24"/>
          <w:szCs w:val="24"/>
          <w:lang w:val="ru-RU"/>
        </w:rPr>
        <w:t>Программа по русскому языку составлена на основе требований к предметным результатам освоения основной образовательн</w:t>
      </w:r>
      <w:r w:rsidR="00A350B3">
        <w:rPr>
          <w:rFonts w:ascii="Times New Roman" w:hAnsi="Times New Roman" w:cs="Times New Roman"/>
          <w:sz w:val="24"/>
          <w:szCs w:val="24"/>
          <w:lang w:val="ru-RU"/>
        </w:rPr>
        <w:t>ой программы, представленной в Федеральном Г</w:t>
      </w:r>
      <w:r w:rsidRPr="00A350B3">
        <w:rPr>
          <w:rFonts w:ascii="Times New Roman" w:hAnsi="Times New Roman" w:cs="Times New Roman"/>
          <w:sz w:val="24"/>
          <w:szCs w:val="24"/>
          <w:lang w:val="ru-RU"/>
        </w:rPr>
        <w:t>осударственном образовательном стандарте основного общего образования, и рассчитана на общую учебную нагрузку</w:t>
      </w:r>
      <w:r w:rsidR="00AD04DC">
        <w:rPr>
          <w:rFonts w:ascii="Times New Roman" w:hAnsi="Times New Roman" w:cs="Times New Roman"/>
          <w:sz w:val="24"/>
          <w:szCs w:val="24"/>
          <w:lang w:val="ru-RU"/>
        </w:rPr>
        <w:t xml:space="preserve"> в объеме 68</w:t>
      </w:r>
      <w:r w:rsidRPr="00A350B3">
        <w:rPr>
          <w:rFonts w:ascii="Times New Roman" w:hAnsi="Times New Roman" w:cs="Times New Roman"/>
          <w:sz w:val="24"/>
          <w:szCs w:val="24"/>
          <w:lang w:val="ru-RU"/>
        </w:rPr>
        <w:t xml:space="preserve"> часов. </w:t>
      </w:r>
    </w:p>
    <w:p w:rsidR="001D65A2" w:rsidRPr="00A350B3" w:rsidRDefault="001D65A2" w:rsidP="001D65A2">
      <w:pPr>
        <w:pStyle w:val="a7"/>
        <w:spacing w:after="0" w:line="360" w:lineRule="auto"/>
        <w:ind w:left="22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50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407B4" w:rsidRPr="00A350B3" w:rsidRDefault="007E7BE7" w:rsidP="00A407B4">
      <w:pPr>
        <w:pStyle w:val="Default"/>
        <w:pageBreakBefore/>
        <w:spacing w:line="240" w:lineRule="atLeast"/>
        <w:contextualSpacing/>
        <w:jc w:val="both"/>
        <w:rPr>
          <w:color w:val="auto"/>
        </w:rPr>
      </w:pPr>
      <w:r w:rsidRPr="00A350B3">
        <w:rPr>
          <w:b/>
          <w:bCs/>
          <w:color w:val="auto"/>
        </w:rPr>
        <w:lastRenderedPageBreak/>
        <w:t xml:space="preserve">                                                          </w:t>
      </w:r>
      <w:r w:rsidR="00A407B4" w:rsidRPr="00A350B3">
        <w:rPr>
          <w:b/>
          <w:bCs/>
          <w:color w:val="auto"/>
        </w:rPr>
        <w:t>Планируемые результаты освоения учебного предмета</w:t>
      </w:r>
    </w:p>
    <w:p w:rsidR="003D38C7" w:rsidRPr="00A350B3" w:rsidRDefault="003D38C7" w:rsidP="003D38C7">
      <w:pPr>
        <w:spacing w:line="240" w:lineRule="atLeast"/>
        <w:ind w:left="-426" w:right="-427" w:firstLine="284"/>
        <w:jc w:val="both"/>
        <w:rPr>
          <w:b/>
        </w:rPr>
      </w:pPr>
      <w:r w:rsidRPr="00A350B3">
        <w:rPr>
          <w:b/>
        </w:rPr>
        <w:t>Ученики  научатся:</w:t>
      </w:r>
    </w:p>
    <w:p w:rsidR="003D38C7" w:rsidRPr="00A350B3" w:rsidRDefault="003D38C7" w:rsidP="003D38C7">
      <w:pPr>
        <w:numPr>
          <w:ilvl w:val="0"/>
          <w:numId w:val="2"/>
        </w:numPr>
        <w:ind w:left="-284" w:firstLine="0"/>
        <w:rPr>
          <w:rFonts w:eastAsia="Calibri"/>
        </w:rPr>
      </w:pPr>
      <w:r w:rsidRPr="00A350B3">
        <w:t xml:space="preserve">выявлять взаимосвязь языка и истории, языка и материальной и духовной культуры русского народа, </w:t>
      </w:r>
      <w:r w:rsidRPr="00A350B3">
        <w:rPr>
          <w:rFonts w:eastAsia="Calibri"/>
        </w:rPr>
        <w:t>национально-культурн</w:t>
      </w:r>
      <w:r w:rsidRPr="00A350B3">
        <w:t>ую специфику</w:t>
      </w:r>
      <w:r w:rsidRPr="00A350B3">
        <w:rPr>
          <w:rFonts w:eastAsia="Calibri"/>
        </w:rPr>
        <w:t xml:space="preserve"> русского языка;   </w:t>
      </w:r>
    </w:p>
    <w:p w:rsidR="003D38C7" w:rsidRPr="00A350B3" w:rsidRDefault="003D38C7" w:rsidP="003D38C7">
      <w:pPr>
        <w:pStyle w:val="msonormalcxspmiddle"/>
        <w:widowControl/>
        <w:numPr>
          <w:ilvl w:val="0"/>
          <w:numId w:val="2"/>
        </w:numPr>
        <w:suppressAutoHyphens w:val="0"/>
        <w:spacing w:before="0" w:after="0" w:line="240" w:lineRule="atLeast"/>
        <w:ind w:left="-284" w:right="-427" w:firstLine="0"/>
        <w:jc w:val="both"/>
        <w:rPr>
          <w:rFonts w:cs="Times New Roman"/>
          <w:color w:val="auto"/>
          <w:lang w:val="ru-RU"/>
        </w:rPr>
      </w:pPr>
      <w:r w:rsidRPr="00A350B3">
        <w:rPr>
          <w:rFonts w:cs="Times New Roman"/>
          <w:color w:val="auto"/>
          <w:lang w:val="ru-RU"/>
        </w:rPr>
        <w:t>приводить примеры, которые доказывают, что изучение языка позволяет лучше узнать историю и культуру страны, народа;</w:t>
      </w:r>
    </w:p>
    <w:p w:rsidR="003D38C7" w:rsidRPr="00A350B3" w:rsidRDefault="003D38C7" w:rsidP="003D38C7">
      <w:pPr>
        <w:numPr>
          <w:ilvl w:val="0"/>
          <w:numId w:val="2"/>
        </w:numPr>
        <w:spacing w:line="240" w:lineRule="atLeast"/>
        <w:ind w:left="-284" w:right="-427" w:firstLine="0"/>
        <w:jc w:val="both"/>
        <w:rPr>
          <w:b/>
        </w:rPr>
      </w:pPr>
      <w:r w:rsidRPr="00A350B3">
        <w:rPr>
          <w:i/>
        </w:rPr>
        <w:t> </w:t>
      </w:r>
      <w:r w:rsidRPr="00A350B3"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3D38C7" w:rsidRPr="00A350B3" w:rsidRDefault="003D38C7" w:rsidP="003D38C7">
      <w:pPr>
        <w:pStyle w:val="ConsPlusNormal"/>
        <w:numPr>
          <w:ilvl w:val="0"/>
          <w:numId w:val="2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 xml:space="preserve">характеризовать лексику с точки зрения происхождения: лексика исконно русская и заимствованная; </w:t>
      </w:r>
    </w:p>
    <w:p w:rsidR="003D38C7" w:rsidRPr="00A350B3" w:rsidRDefault="003D38C7" w:rsidP="003D38C7">
      <w:pPr>
        <w:pStyle w:val="ConsPlusNormal"/>
        <w:numPr>
          <w:ilvl w:val="0"/>
          <w:numId w:val="2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понимать процессы заимствования лексики как результата взаимодействия национальных культур;</w:t>
      </w:r>
    </w:p>
    <w:p w:rsidR="003D38C7" w:rsidRPr="00A350B3" w:rsidRDefault="003D38C7" w:rsidP="003D38C7">
      <w:pPr>
        <w:pStyle w:val="ConsPlusNormal"/>
        <w:numPr>
          <w:ilvl w:val="0"/>
          <w:numId w:val="2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 xml:space="preserve"> понимать роль заимствованной лексики в современном русском языке,  распознавать слова, заимствованные русским языком из языков народов России и мира; </w:t>
      </w:r>
    </w:p>
    <w:p w:rsidR="003D38C7" w:rsidRPr="00A350B3" w:rsidRDefault="003D38C7" w:rsidP="003D38C7">
      <w:pPr>
        <w:pStyle w:val="ConsPlusNormal"/>
        <w:numPr>
          <w:ilvl w:val="0"/>
          <w:numId w:val="2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определять  различия  между литературным языком и диалектами,  осознавать диалекты  как части народной культуры,  понимать  национально-культурное  своеобразие  диалектизмов;</w:t>
      </w:r>
    </w:p>
    <w:p w:rsidR="003D38C7" w:rsidRPr="00A350B3" w:rsidRDefault="003D38C7" w:rsidP="003D38C7">
      <w:pPr>
        <w:pStyle w:val="ConsPlusNormal"/>
        <w:numPr>
          <w:ilvl w:val="0"/>
          <w:numId w:val="2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осознавать  изменения в языке как объективный  процесс, понимать  внешние и внутренние факторы языковых изменений, иметь  общее представление об активных процессах в современном русском языке;</w:t>
      </w:r>
    </w:p>
    <w:p w:rsidR="003D38C7" w:rsidRPr="00A350B3" w:rsidRDefault="003D38C7" w:rsidP="003D38C7">
      <w:pPr>
        <w:numPr>
          <w:ilvl w:val="0"/>
          <w:numId w:val="2"/>
        </w:numPr>
        <w:ind w:left="-284" w:firstLine="0"/>
      </w:pPr>
      <w:r w:rsidRPr="00A350B3">
        <w:rPr>
          <w:rFonts w:eastAsia="Calibri"/>
        </w:rPr>
        <w:t>владеть  нормами русс</w:t>
      </w:r>
      <w:r w:rsidRPr="00A350B3">
        <w:t>кого речевого этикета в различных сферах общения;</w:t>
      </w:r>
    </w:p>
    <w:p w:rsidR="003D38C7" w:rsidRPr="00A350B3" w:rsidRDefault="003D38C7" w:rsidP="003D38C7">
      <w:pPr>
        <w:numPr>
          <w:ilvl w:val="0"/>
          <w:numId w:val="2"/>
        </w:numPr>
        <w:ind w:left="-284" w:firstLine="0"/>
        <w:rPr>
          <w:rFonts w:eastAsia="Calibri"/>
        </w:rPr>
      </w:pPr>
      <w:r w:rsidRPr="00A350B3">
        <w:rPr>
          <w:rFonts w:eastAsia="Calibri"/>
        </w:rPr>
        <w:t>выявлять общее  и специфическое  в языках и культурах русского и других народов России и мира;</w:t>
      </w:r>
    </w:p>
    <w:p w:rsidR="003D38C7" w:rsidRPr="00A350B3" w:rsidRDefault="003D38C7" w:rsidP="003D38C7">
      <w:pPr>
        <w:spacing w:line="240" w:lineRule="atLeast"/>
        <w:ind w:left="-426" w:right="-427" w:firstLine="284"/>
        <w:jc w:val="both"/>
        <w:rPr>
          <w:b/>
        </w:rPr>
      </w:pPr>
      <w:r w:rsidRPr="00A350B3">
        <w:rPr>
          <w:b/>
          <w:i/>
        </w:rPr>
        <w:t>Ученики получат возможность научиться:</w:t>
      </w:r>
    </w:p>
    <w:p w:rsidR="003D38C7" w:rsidRPr="00A350B3" w:rsidRDefault="003D38C7" w:rsidP="003D38C7">
      <w:pPr>
        <w:numPr>
          <w:ilvl w:val="0"/>
          <w:numId w:val="3"/>
        </w:numPr>
        <w:spacing w:line="240" w:lineRule="atLeast"/>
        <w:ind w:left="-272" w:right="-427" w:hanging="12"/>
        <w:jc w:val="both"/>
        <w:rPr>
          <w:i/>
        </w:rPr>
      </w:pPr>
      <w:r w:rsidRPr="00A350B3">
        <w:rPr>
          <w:i/>
        </w:rPr>
        <w:t xml:space="preserve">характеризовать носителя языка на отдельных примерах взаимосвязи  языка, культуры и истории народа; </w:t>
      </w:r>
    </w:p>
    <w:p w:rsidR="003D38C7" w:rsidRPr="00A350B3" w:rsidRDefault="003D38C7" w:rsidP="003D38C7">
      <w:pPr>
        <w:numPr>
          <w:ilvl w:val="0"/>
          <w:numId w:val="3"/>
        </w:numPr>
        <w:spacing w:line="240" w:lineRule="atLeast"/>
        <w:ind w:left="-272" w:right="-427" w:hanging="12"/>
        <w:jc w:val="both"/>
        <w:rPr>
          <w:i/>
        </w:rPr>
      </w:pPr>
      <w:r w:rsidRPr="00A350B3">
        <w:rPr>
          <w:rFonts w:eastAsia="Calibri"/>
          <w:i/>
        </w:rPr>
        <w:t>владеть  культурой межнационального общения;</w:t>
      </w:r>
    </w:p>
    <w:p w:rsidR="003D38C7" w:rsidRPr="00A350B3" w:rsidRDefault="003D38C7" w:rsidP="003D38C7">
      <w:pPr>
        <w:numPr>
          <w:ilvl w:val="0"/>
          <w:numId w:val="3"/>
        </w:numPr>
        <w:ind w:left="-272" w:hanging="12"/>
        <w:rPr>
          <w:i/>
        </w:rPr>
      </w:pPr>
      <w:r w:rsidRPr="00A350B3">
        <w:rPr>
          <w:i/>
        </w:rPr>
        <w:t>понимать  национальную  специфику русского речевого этикета по сравнению с речевым этикетом других народов</w:t>
      </w:r>
    </w:p>
    <w:p w:rsidR="003D38C7" w:rsidRPr="00A350B3" w:rsidRDefault="003D38C7" w:rsidP="003D38C7">
      <w:pPr>
        <w:ind w:firstLine="709"/>
        <w:jc w:val="center"/>
        <w:rPr>
          <w:b/>
        </w:rPr>
      </w:pPr>
      <w:r w:rsidRPr="00A350B3">
        <w:rPr>
          <w:b/>
        </w:rPr>
        <w:t>Культура  речи</w:t>
      </w:r>
    </w:p>
    <w:p w:rsidR="003D38C7" w:rsidRPr="00A350B3" w:rsidRDefault="003D38C7" w:rsidP="003D38C7">
      <w:pPr>
        <w:ind w:left="-426" w:right="-427" w:firstLine="284"/>
        <w:jc w:val="both"/>
        <w:rPr>
          <w:b/>
        </w:rPr>
      </w:pPr>
      <w:r w:rsidRPr="00A350B3">
        <w:rPr>
          <w:b/>
        </w:rPr>
        <w:t>Ученики  научатся: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</w:pPr>
      <w:r w:rsidRPr="00A350B3">
        <w:t xml:space="preserve">ответственно  и осознанно  относиться  к использованию русского родного языка  во всех сферах жизни, 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</w:pPr>
      <w:r w:rsidRPr="00A350B3">
        <w:t>владеть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</w:pPr>
      <w:r w:rsidRPr="00A350B3">
        <w:t>соблюдать основные орфоэпические  и акцентологические  нормы  современного русского литературного языка;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</w:pPr>
      <w:r w:rsidRPr="00A350B3">
        <w:t>соблюдать основные лексические нормы современного русского литературного языка;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</w:pPr>
      <w:r w:rsidRPr="00A350B3">
        <w:t>соблюдать основные грамматические нормы современного русского литературного языка;</w:t>
      </w:r>
    </w:p>
    <w:p w:rsidR="003D38C7" w:rsidRPr="00A350B3" w:rsidRDefault="003D38C7" w:rsidP="003D38C7">
      <w:pPr>
        <w:pStyle w:val="ConsPlusNormal"/>
        <w:numPr>
          <w:ilvl w:val="0"/>
          <w:numId w:val="4"/>
        </w:numPr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соблюдать  основные орфографические и пунктуационные нормы современного русского литературного языка  (в рамках изученного в основном курсе);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</w:pPr>
      <w:r w:rsidRPr="00A350B3">
        <w:t>пользоваться  нормативным словарям современного русского литературного языка и совершенствовать  умения  пользоваться ими.</w:t>
      </w:r>
    </w:p>
    <w:p w:rsidR="003D38C7" w:rsidRPr="00A350B3" w:rsidRDefault="003D38C7" w:rsidP="003D38C7">
      <w:pPr>
        <w:ind w:left="-142" w:right="-427"/>
        <w:jc w:val="both"/>
        <w:rPr>
          <w:b/>
        </w:rPr>
      </w:pPr>
      <w:r w:rsidRPr="00A350B3">
        <w:rPr>
          <w:b/>
          <w:i/>
        </w:rPr>
        <w:t>Ученики получат возможность научиться:</w:t>
      </w:r>
    </w:p>
    <w:p w:rsidR="003D38C7" w:rsidRPr="00A350B3" w:rsidRDefault="003D38C7" w:rsidP="003D38C7">
      <w:pPr>
        <w:numPr>
          <w:ilvl w:val="0"/>
          <w:numId w:val="4"/>
        </w:numPr>
        <w:ind w:left="-142" w:firstLine="0"/>
        <w:rPr>
          <w:i/>
        </w:rPr>
      </w:pPr>
      <w:r w:rsidRPr="00A350B3">
        <w:rPr>
          <w:i/>
        </w:rPr>
        <w:t>понимать  вариативность орфоэпических  и акцентологических</w:t>
      </w:r>
      <w:r w:rsidRPr="00A350B3">
        <w:t xml:space="preserve">  </w:t>
      </w:r>
      <w:r w:rsidRPr="00A350B3">
        <w:rPr>
          <w:i/>
        </w:rPr>
        <w:t>норм  современного русского языка;</w:t>
      </w:r>
    </w:p>
    <w:p w:rsidR="00CA05F2" w:rsidRDefault="003D38C7" w:rsidP="003D38C7">
      <w:pPr>
        <w:shd w:val="clear" w:color="auto" w:fill="FFFFFF"/>
        <w:ind w:left="-426" w:right="-427" w:firstLine="284"/>
        <w:jc w:val="both"/>
        <w:outlineLvl w:val="0"/>
        <w:rPr>
          <w:b/>
          <w:bCs/>
        </w:rPr>
      </w:pPr>
      <w:r w:rsidRPr="00A350B3">
        <w:rPr>
          <w:b/>
          <w:bCs/>
        </w:rPr>
        <w:t xml:space="preserve">                                                     </w:t>
      </w:r>
    </w:p>
    <w:p w:rsidR="00CA05F2" w:rsidRDefault="00CA05F2" w:rsidP="003D38C7">
      <w:pPr>
        <w:shd w:val="clear" w:color="auto" w:fill="FFFFFF"/>
        <w:ind w:left="-426" w:right="-427" w:firstLine="284"/>
        <w:jc w:val="both"/>
        <w:outlineLvl w:val="0"/>
        <w:rPr>
          <w:b/>
          <w:bCs/>
        </w:rPr>
      </w:pPr>
    </w:p>
    <w:p w:rsidR="00CA05F2" w:rsidRDefault="00CA05F2" w:rsidP="003D38C7">
      <w:pPr>
        <w:shd w:val="clear" w:color="auto" w:fill="FFFFFF"/>
        <w:ind w:left="-426" w:right="-427" w:firstLine="284"/>
        <w:jc w:val="both"/>
        <w:outlineLvl w:val="0"/>
        <w:rPr>
          <w:b/>
          <w:bCs/>
        </w:rPr>
      </w:pPr>
    </w:p>
    <w:p w:rsidR="00CA05F2" w:rsidRDefault="00CA05F2" w:rsidP="003D38C7">
      <w:pPr>
        <w:shd w:val="clear" w:color="auto" w:fill="FFFFFF"/>
        <w:ind w:left="-426" w:right="-427" w:firstLine="284"/>
        <w:jc w:val="both"/>
        <w:outlineLvl w:val="0"/>
        <w:rPr>
          <w:b/>
          <w:bCs/>
        </w:rPr>
      </w:pPr>
    </w:p>
    <w:p w:rsidR="003D38C7" w:rsidRPr="00CA05F2" w:rsidRDefault="003D38C7" w:rsidP="00CA05F2">
      <w:pPr>
        <w:shd w:val="clear" w:color="auto" w:fill="FFFFFF"/>
        <w:ind w:left="-426" w:right="-427" w:firstLine="284"/>
        <w:jc w:val="both"/>
        <w:outlineLvl w:val="0"/>
        <w:rPr>
          <w:b/>
          <w:bCs/>
        </w:rPr>
      </w:pPr>
      <w:r w:rsidRPr="00A350B3">
        <w:rPr>
          <w:b/>
          <w:bCs/>
        </w:rPr>
        <w:lastRenderedPageBreak/>
        <w:t xml:space="preserve"> Речь. Речевая деятельность. Текст</w:t>
      </w:r>
      <w:r w:rsidR="00CA05F2">
        <w:rPr>
          <w:b/>
          <w:bCs/>
        </w:rPr>
        <w:t xml:space="preserve">            </w:t>
      </w:r>
      <w:r w:rsidRPr="00A350B3">
        <w:rPr>
          <w:b/>
        </w:rPr>
        <w:t>Ученики  научатся:</w:t>
      </w:r>
    </w:p>
    <w:p w:rsidR="003D38C7" w:rsidRPr="00A350B3" w:rsidRDefault="003D38C7" w:rsidP="003D38C7">
      <w:pPr>
        <w:numPr>
          <w:ilvl w:val="0"/>
          <w:numId w:val="6"/>
        </w:numPr>
        <w:ind w:left="0" w:hanging="142"/>
      </w:pPr>
      <w:r w:rsidRPr="00A350B3">
        <w:t xml:space="preserve">определять цели коммуникации, оценивать речевую ситуацию, учитывать коммуникативные намерения партнёра, выбирать адекватные стратегии коммуникации; </w:t>
      </w:r>
    </w:p>
    <w:p w:rsidR="003D38C7" w:rsidRPr="00A350B3" w:rsidRDefault="003D38C7" w:rsidP="003D38C7">
      <w:pPr>
        <w:numPr>
          <w:ilvl w:val="0"/>
          <w:numId w:val="6"/>
        </w:numPr>
        <w:ind w:left="0" w:hanging="142"/>
      </w:pPr>
      <w:r w:rsidRPr="00A350B3">
        <w:t>понимать, анализировать и создавать тексты разных функционально-смысловых типов, жанров, стилистической принадлежности.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владеть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владеть 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 xml:space="preserve">проводить анализ прослушанного или прочитанного текста с точки зрения его композиционных особенностей, количества микротем;  перерабатывать  прослушанный  или прочитанный текст; 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владеть  правилами информационной безопасности при общении в социальных сетях;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уместно использовать коммуникативные стратегии и тактики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участвовать  в беседе, споре, владеть  правилами корректного речевого поведения в споре;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создавать устные и письменные тексты описательного (определение, дефиниция, собственно описание, пояснение) и  аргументативного типа (рассуждение, доказательство, объяснение);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создавать текст  как результат проектной (исследовательской) деятельности; оформлять  реферат в письменной форме и представлять  его в устной форме;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читать, проводить комплексный анализ и создавать  тексты публицистических жанров(девиз, слоган, путевые записки, проблемный очерк; тексты рекламных объявлений);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 xml:space="preserve">читать, проводить комплексный анализ и интерпретировать  тексты  фольклора и художественные тексты или их фрагменты (народные и литературные сказки, рассказы загадки, пословицы, притчи и т.п.); определять фактуальную и подтекстовую информацию текста, его сильные позиции; 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оценивать устные и письменные речевые высказывания с точки зрения их эффективности, понимать основные причины коммуникативных неудач и объяснять их; оценивать собственную и чужую речь с точки зрения точного, уместного и выразительного словоупотребления;</w:t>
      </w:r>
    </w:p>
    <w:p w:rsidR="003D38C7" w:rsidRPr="00A350B3" w:rsidRDefault="003D38C7" w:rsidP="003D38C7">
      <w:pPr>
        <w:pStyle w:val="ConsPlusNormal"/>
        <w:numPr>
          <w:ilvl w:val="0"/>
          <w:numId w:val="6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350B3">
        <w:rPr>
          <w:rFonts w:ascii="Times New Roman" w:hAnsi="Times New Roman" w:cs="Times New Roman"/>
          <w:sz w:val="24"/>
          <w:szCs w:val="24"/>
        </w:rPr>
        <w:t>редактировать собственные тексты с целью совершенствования их содержания и формы; сопоставлять черновой и отредактированный текст.</w:t>
      </w:r>
    </w:p>
    <w:p w:rsidR="003D38C7" w:rsidRPr="00A350B3" w:rsidRDefault="003D38C7" w:rsidP="003D38C7">
      <w:pPr>
        <w:ind w:left="-426" w:right="-427" w:firstLine="284"/>
        <w:jc w:val="both"/>
        <w:rPr>
          <w:b/>
        </w:rPr>
      </w:pPr>
      <w:r w:rsidRPr="00A350B3">
        <w:rPr>
          <w:b/>
          <w:i/>
        </w:rPr>
        <w:t>Ученики получат возможность научиться:</w:t>
      </w:r>
    </w:p>
    <w:p w:rsidR="003D38C7" w:rsidRPr="00A350B3" w:rsidRDefault="003D38C7" w:rsidP="003D38C7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0B3">
        <w:rPr>
          <w:rFonts w:ascii="Times New Roman" w:hAnsi="Times New Roman" w:cs="Times New Roman"/>
          <w:i/>
          <w:sz w:val="24"/>
          <w:szCs w:val="24"/>
        </w:rPr>
        <w:t>проводить анализ прослушанного или прочитанного текста с точки зрения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3D38C7" w:rsidRPr="00A350B3" w:rsidRDefault="003D38C7" w:rsidP="003D38C7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0B3">
        <w:rPr>
          <w:rFonts w:ascii="Times New Roman" w:hAnsi="Times New Roman" w:cs="Times New Roman"/>
          <w:i/>
          <w:sz w:val="24"/>
          <w:szCs w:val="24"/>
        </w:rPr>
        <w:t>создавать объявления (в устной и письменной форме); деловые письма.</w:t>
      </w:r>
    </w:p>
    <w:p w:rsidR="00FE6B03" w:rsidRPr="00A350B3" w:rsidRDefault="007E7BE7" w:rsidP="00FE6B03">
      <w:pPr>
        <w:ind w:firstLine="709"/>
        <w:jc w:val="center"/>
        <w:rPr>
          <w:b/>
        </w:rPr>
      </w:pPr>
      <w:r w:rsidRPr="00A350B3">
        <w:rPr>
          <w:b/>
        </w:rPr>
        <w:lastRenderedPageBreak/>
        <w:t>Содержание программы</w:t>
      </w:r>
    </w:p>
    <w:p w:rsidR="00FE6B03" w:rsidRPr="00A350B3" w:rsidRDefault="00FE6B03" w:rsidP="00FE6B03">
      <w:pPr>
        <w:ind w:firstLine="709"/>
        <w:jc w:val="center"/>
        <w:rPr>
          <w:b/>
        </w:rPr>
      </w:pPr>
    </w:p>
    <w:p w:rsidR="00FE6B03" w:rsidRPr="00A350B3" w:rsidRDefault="0033645D" w:rsidP="00FE6B03">
      <w:pPr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Раздел 1. Язык и культура (22</w:t>
      </w:r>
      <w:r w:rsidR="00FE6B03" w:rsidRPr="00A350B3">
        <w:rPr>
          <w:rFonts w:eastAsia="Calibri"/>
          <w:b/>
        </w:rPr>
        <w:t xml:space="preserve"> ч)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Иноязычная лексика в разговорной речи, дисплейных текстах, современной публицистике.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FE6B03" w:rsidRPr="00A350B3" w:rsidRDefault="0033645D" w:rsidP="00FE6B03">
      <w:pPr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Раздел 2. Культура речи (22</w:t>
      </w:r>
      <w:r w:rsidR="00FE6B03" w:rsidRPr="00A350B3">
        <w:rPr>
          <w:rFonts w:eastAsia="Calibri"/>
          <w:b/>
        </w:rPr>
        <w:t xml:space="preserve"> ч)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  <w:b/>
        </w:rPr>
        <w:t>Основные орфоэпические нормы</w:t>
      </w:r>
      <w:r w:rsidRPr="00A350B3">
        <w:rPr>
          <w:rFonts w:eastAsia="Calibri"/>
        </w:rPr>
        <w:t xml:space="preserve">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350B3">
        <w:rPr>
          <w:rFonts w:eastAsia="Calibri"/>
          <w:i/>
        </w:rPr>
        <w:t>ж</w:t>
      </w:r>
      <w:r w:rsidRPr="00A350B3">
        <w:rPr>
          <w:rFonts w:eastAsia="Calibri"/>
        </w:rPr>
        <w:t xml:space="preserve"> и </w:t>
      </w:r>
      <w:r w:rsidRPr="00A350B3">
        <w:rPr>
          <w:rFonts w:eastAsia="Calibri"/>
          <w:i/>
        </w:rPr>
        <w:t>ш</w:t>
      </w:r>
      <w:r w:rsidRPr="00A350B3">
        <w:rPr>
          <w:rFonts w:eastAsia="Calibri"/>
        </w:rPr>
        <w:t xml:space="preserve">; произношение сочетания </w:t>
      </w:r>
      <w:r w:rsidRPr="00A350B3">
        <w:rPr>
          <w:rFonts w:eastAsia="Calibri"/>
          <w:i/>
        </w:rPr>
        <w:t>чн</w:t>
      </w:r>
      <w:r w:rsidRPr="00A350B3">
        <w:rPr>
          <w:rFonts w:eastAsia="Calibri"/>
        </w:rPr>
        <w:t xml:space="preserve"> и </w:t>
      </w:r>
      <w:r w:rsidRPr="00A350B3">
        <w:rPr>
          <w:rFonts w:eastAsia="Calibri"/>
          <w:i/>
        </w:rPr>
        <w:t>чт</w:t>
      </w:r>
      <w:r w:rsidRPr="00A350B3">
        <w:rPr>
          <w:rFonts w:eastAsia="Calibri"/>
        </w:rPr>
        <w:t xml:space="preserve">; произношение женских отчеств на </w:t>
      </w:r>
      <w:r w:rsidRPr="00A350B3">
        <w:rPr>
          <w:rFonts w:eastAsia="Calibri"/>
          <w:i/>
        </w:rPr>
        <w:t>-ична</w:t>
      </w:r>
      <w:r w:rsidRPr="00A350B3">
        <w:rPr>
          <w:rFonts w:eastAsia="Calibri"/>
        </w:rPr>
        <w:t xml:space="preserve">, </w:t>
      </w:r>
      <w:r w:rsidRPr="00A350B3">
        <w:rPr>
          <w:rFonts w:eastAsia="Calibri"/>
          <w:i/>
        </w:rPr>
        <w:t>-инична</w:t>
      </w:r>
      <w:r w:rsidRPr="00A350B3">
        <w:rPr>
          <w:rFonts w:eastAsia="Calibri"/>
        </w:rPr>
        <w:t xml:space="preserve">; произношение твёрдого [н] перед мягкими [ф'] и [в']; произношение мягкого [н] перед </w:t>
      </w:r>
      <w:r w:rsidRPr="00A350B3">
        <w:rPr>
          <w:rFonts w:eastAsia="Calibri"/>
          <w:i/>
        </w:rPr>
        <w:t>ч</w:t>
      </w:r>
      <w:r w:rsidRPr="00A350B3">
        <w:rPr>
          <w:rFonts w:eastAsia="Calibri"/>
        </w:rPr>
        <w:t xml:space="preserve"> и </w:t>
      </w:r>
      <w:r w:rsidRPr="00A350B3">
        <w:rPr>
          <w:rFonts w:eastAsia="Calibri"/>
          <w:i/>
        </w:rPr>
        <w:t>щ</w:t>
      </w:r>
      <w:r w:rsidRPr="00A350B3">
        <w:rPr>
          <w:rFonts w:eastAsia="Calibri"/>
        </w:rPr>
        <w:t xml:space="preserve">. 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Типичные акцентологические ошибки в современной речи.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  <w:b/>
        </w:rPr>
        <w:t xml:space="preserve">Основные лексические нормы современного русского литературного языка. </w:t>
      </w:r>
      <w:r w:rsidRPr="00A350B3">
        <w:rPr>
          <w:rFonts w:eastAsia="Calibri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  <w:b/>
        </w:rPr>
        <w:t xml:space="preserve">Основные грамматические нормы современного русского литературного языка. </w:t>
      </w:r>
      <w:r w:rsidRPr="00A350B3">
        <w:rPr>
          <w:rFonts w:eastAsia="Calibri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A350B3">
        <w:rPr>
          <w:rFonts w:eastAsia="Calibri"/>
          <w:i/>
        </w:rPr>
        <w:t>врач пришел – врач пришла</w:t>
      </w:r>
      <w:r w:rsidRPr="00A350B3">
        <w:rPr>
          <w:rFonts w:eastAsia="Calibri"/>
        </w:rPr>
        <w:t xml:space="preserve">); согласование сказуемого с подлежащим, выраженным сочетанием числительного </w:t>
      </w:r>
      <w:r w:rsidRPr="00A350B3">
        <w:rPr>
          <w:rFonts w:eastAsia="Calibri"/>
          <w:i/>
        </w:rPr>
        <w:t>несколько</w:t>
      </w:r>
      <w:r w:rsidRPr="00A350B3">
        <w:rPr>
          <w:rFonts w:eastAsia="Calibri"/>
        </w:rPr>
        <w:t xml:space="preserve"> и существительным; согласование определения в количественно-именных сочетаниях с числительными </w:t>
      </w:r>
      <w:r w:rsidRPr="00A350B3">
        <w:rPr>
          <w:rFonts w:eastAsia="Calibri"/>
          <w:i/>
        </w:rPr>
        <w:t>два, три, четыре</w:t>
      </w:r>
      <w:r w:rsidRPr="00A350B3">
        <w:rPr>
          <w:rFonts w:eastAsia="Calibri"/>
        </w:rPr>
        <w:t xml:space="preserve"> (два новых стола, две молодых женщины и две молодые женщины). 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Нормы построения словосочетаний по типу согласования (</w:t>
      </w:r>
      <w:r w:rsidRPr="00A350B3">
        <w:rPr>
          <w:rFonts w:eastAsia="Calibri"/>
          <w:i/>
        </w:rPr>
        <w:t>маршрутное такси, обеих сестер – обоих братьев</w:t>
      </w:r>
      <w:r w:rsidRPr="00A350B3">
        <w:rPr>
          <w:rFonts w:eastAsia="Calibri"/>
        </w:rPr>
        <w:t xml:space="preserve">). 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 xml:space="preserve">Варианты грамматической нормы: согласование сказуемого с подлежащим, выраженным сочетанием слов </w:t>
      </w:r>
      <w:r w:rsidRPr="00A350B3">
        <w:rPr>
          <w:rFonts w:eastAsia="Calibri"/>
          <w:i/>
        </w:rPr>
        <w:t>много, мало, немного, немало, сколько, столько, большинство, меньшинство</w:t>
      </w:r>
      <w:r w:rsidRPr="00A350B3">
        <w:rPr>
          <w:rFonts w:eastAsia="Calibri"/>
        </w:rPr>
        <w:t>. Отражение вариантов грамматической нормы в современных грамматических словарях и справочниках.</w:t>
      </w: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C22B19" w:rsidRDefault="00C22B19" w:rsidP="00FE6B03">
      <w:pPr>
        <w:ind w:firstLine="709"/>
        <w:jc w:val="both"/>
        <w:rPr>
          <w:rFonts w:eastAsia="Calibri"/>
          <w:b/>
        </w:rPr>
      </w:pPr>
    </w:p>
    <w:p w:rsidR="00FE6B03" w:rsidRPr="00A350B3" w:rsidRDefault="00FE6B03" w:rsidP="00FE6B03">
      <w:pPr>
        <w:ind w:firstLine="709"/>
        <w:jc w:val="both"/>
        <w:rPr>
          <w:rFonts w:eastAsia="Calibri"/>
          <w:b/>
        </w:rPr>
      </w:pPr>
      <w:r w:rsidRPr="00A350B3">
        <w:rPr>
          <w:rFonts w:eastAsia="Calibri"/>
          <w:b/>
        </w:rPr>
        <w:lastRenderedPageBreak/>
        <w:t>Речевой этикет</w:t>
      </w:r>
    </w:p>
    <w:p w:rsidR="00FE6B03" w:rsidRPr="00A350B3" w:rsidRDefault="00FE6B03" w:rsidP="00FE6B03">
      <w:pPr>
        <w:ind w:firstLine="709"/>
        <w:jc w:val="both"/>
        <w:rPr>
          <w:rFonts w:eastAsia="Calibri"/>
          <w:b/>
        </w:rPr>
      </w:pPr>
      <w:r w:rsidRPr="00A350B3">
        <w:rPr>
          <w:rFonts w:eastAsia="Calibri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9015C1" w:rsidRDefault="009015C1" w:rsidP="00FE6B03">
      <w:pPr>
        <w:ind w:firstLine="709"/>
        <w:jc w:val="both"/>
        <w:rPr>
          <w:rFonts w:eastAsia="Calibri"/>
          <w:b/>
        </w:rPr>
      </w:pPr>
    </w:p>
    <w:p w:rsidR="009015C1" w:rsidRDefault="009015C1" w:rsidP="00FE6B03">
      <w:pPr>
        <w:ind w:firstLine="709"/>
        <w:jc w:val="both"/>
        <w:rPr>
          <w:rFonts w:eastAsia="Calibri"/>
          <w:b/>
        </w:rPr>
      </w:pPr>
    </w:p>
    <w:p w:rsidR="009015C1" w:rsidRDefault="009015C1" w:rsidP="00FE6B03">
      <w:pPr>
        <w:ind w:firstLine="709"/>
        <w:jc w:val="both"/>
        <w:rPr>
          <w:rFonts w:eastAsia="Calibri"/>
          <w:b/>
        </w:rPr>
      </w:pPr>
    </w:p>
    <w:p w:rsidR="00FE6B03" w:rsidRPr="00A350B3" w:rsidRDefault="00FE6B03" w:rsidP="00FE6B03">
      <w:pPr>
        <w:ind w:firstLine="709"/>
        <w:jc w:val="both"/>
        <w:rPr>
          <w:rFonts w:eastAsia="Calibri"/>
          <w:b/>
        </w:rPr>
      </w:pPr>
      <w:r w:rsidRPr="00A350B3">
        <w:rPr>
          <w:rFonts w:eastAsia="Calibri"/>
          <w:b/>
        </w:rPr>
        <w:t>Раздел 3. Речь.</w:t>
      </w:r>
      <w:r w:rsidR="0033645D">
        <w:rPr>
          <w:rFonts w:eastAsia="Calibri"/>
          <w:b/>
        </w:rPr>
        <w:t xml:space="preserve"> Речевая деятельность. Текст (22</w:t>
      </w:r>
      <w:r w:rsidRPr="00A350B3">
        <w:rPr>
          <w:rFonts w:eastAsia="Calibri"/>
          <w:b/>
        </w:rPr>
        <w:t>ч)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  <w:b/>
        </w:rPr>
        <w:t>Язык и речь. Виды речевой деятельности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Эффективные приёмы слушания. Предтекстовый, текстовый и послетекстовый этапы работы.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Основные методы, способы и средства получения, переработки информации.</w:t>
      </w:r>
    </w:p>
    <w:p w:rsidR="00FE6B03" w:rsidRPr="00A350B3" w:rsidRDefault="00FE6B03" w:rsidP="00FE6B03">
      <w:pPr>
        <w:ind w:firstLine="709"/>
        <w:jc w:val="both"/>
        <w:rPr>
          <w:rFonts w:eastAsia="Calibri"/>
          <w:b/>
        </w:rPr>
      </w:pPr>
      <w:r w:rsidRPr="00A350B3">
        <w:rPr>
          <w:rFonts w:eastAsia="Calibri"/>
          <w:b/>
        </w:rPr>
        <w:t>Текст как единица языка и речи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  <w:b/>
        </w:rPr>
        <w:t>Функциональные разновидности языка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 xml:space="preserve">Разговорная речь. Самохарактеристика, самопрезентация, поздравление. 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FE6B03" w:rsidRPr="00A350B3" w:rsidRDefault="00FE6B03" w:rsidP="00FE6B03">
      <w:pPr>
        <w:ind w:firstLine="709"/>
        <w:jc w:val="both"/>
        <w:rPr>
          <w:rFonts w:eastAsia="Calibri"/>
        </w:rPr>
      </w:pPr>
      <w:r w:rsidRPr="00A350B3">
        <w:rPr>
          <w:rFonts w:eastAsia="Calibri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785E87" w:rsidRPr="00AD04DC" w:rsidRDefault="00D361FF" w:rsidP="00AD04DC">
      <w:pPr>
        <w:pStyle w:val="a5"/>
        <w:shd w:val="clear" w:color="auto" w:fill="FFFFFF"/>
        <w:spacing w:before="0" w:beforeAutospacing="0" w:after="0" w:afterAutospacing="0"/>
        <w:ind w:left="-426" w:firstLine="426"/>
        <w:rPr>
          <w:b/>
          <w:bCs/>
          <w:sz w:val="22"/>
          <w:szCs w:val="22"/>
        </w:rPr>
      </w:pPr>
      <w:r>
        <w:t xml:space="preserve">            </w:t>
      </w:r>
      <w:r w:rsidR="0033645D">
        <w:rPr>
          <w:b/>
          <w:bCs/>
          <w:color w:val="000000"/>
          <w:sz w:val="22"/>
          <w:szCs w:val="22"/>
        </w:rPr>
        <w:t>Итоговое  повторение (</w:t>
      </w:r>
      <w:r w:rsidR="00C22B19">
        <w:rPr>
          <w:b/>
          <w:bCs/>
          <w:color w:val="000000"/>
          <w:sz w:val="22"/>
          <w:szCs w:val="22"/>
        </w:rPr>
        <w:t>2</w:t>
      </w:r>
      <w:r w:rsidR="0033645D">
        <w:rPr>
          <w:b/>
          <w:bCs/>
          <w:color w:val="000000"/>
          <w:sz w:val="22"/>
          <w:szCs w:val="22"/>
        </w:rPr>
        <w:t xml:space="preserve"> час</w:t>
      </w:r>
      <w:r w:rsidR="00C22B19">
        <w:rPr>
          <w:b/>
          <w:bCs/>
          <w:color w:val="000000"/>
          <w:sz w:val="22"/>
          <w:szCs w:val="22"/>
        </w:rPr>
        <w:t>а</w:t>
      </w:r>
      <w:r w:rsidRPr="00F8352B">
        <w:rPr>
          <w:b/>
          <w:bCs/>
          <w:color w:val="000000"/>
          <w:sz w:val="22"/>
          <w:szCs w:val="22"/>
        </w:rPr>
        <w:t>)</w:t>
      </w:r>
    </w:p>
    <w:p w:rsidR="00D361FF" w:rsidRDefault="00D361FF" w:rsidP="00D361FF">
      <w:pPr>
        <w:pStyle w:val="a5"/>
        <w:shd w:val="clear" w:color="auto" w:fill="FFFFFF"/>
        <w:spacing w:before="0" w:beforeAutospacing="0" w:after="0" w:afterAutospacing="0"/>
        <w:rPr>
          <w:rStyle w:val="a6"/>
        </w:rPr>
      </w:pPr>
      <w:r>
        <w:rPr>
          <w:rStyle w:val="a6"/>
        </w:rPr>
        <w:t xml:space="preserve">                                                                    </w:t>
      </w:r>
    </w:p>
    <w:p w:rsidR="00D361FF" w:rsidRPr="00013B6B" w:rsidRDefault="00D361FF" w:rsidP="00D361FF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  <w:r>
        <w:rPr>
          <w:rStyle w:val="a6"/>
        </w:rPr>
        <w:t xml:space="preserve"> </w:t>
      </w:r>
      <w:r w:rsidR="0033645D">
        <w:rPr>
          <w:rStyle w:val="a6"/>
        </w:rPr>
        <w:t xml:space="preserve">                                    </w:t>
      </w:r>
      <w:r w:rsidRPr="00013B6B">
        <w:rPr>
          <w:rStyle w:val="a6"/>
        </w:rPr>
        <w:t>Тематический план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3013"/>
        <w:gridCol w:w="2044"/>
      </w:tblGrid>
      <w:tr w:rsidR="00D361FF" w:rsidRPr="00C056F9" w:rsidTr="00AD04DC">
        <w:trPr>
          <w:trHeight w:val="645"/>
        </w:trPr>
        <w:tc>
          <w:tcPr>
            <w:tcW w:w="0" w:type="auto"/>
            <w:vAlign w:val="center"/>
          </w:tcPr>
          <w:p w:rsidR="00D361FF" w:rsidRPr="00C056F9" w:rsidRDefault="00D361FF" w:rsidP="00D361FF">
            <w:pPr>
              <w:jc w:val="center"/>
            </w:pPr>
            <w:r w:rsidRPr="00C056F9">
              <w:t>№ п/п</w:t>
            </w:r>
          </w:p>
        </w:tc>
        <w:tc>
          <w:tcPr>
            <w:tcW w:w="0" w:type="auto"/>
            <w:vAlign w:val="center"/>
          </w:tcPr>
          <w:p w:rsidR="00D361FF" w:rsidRPr="00C056F9" w:rsidRDefault="00D361FF" w:rsidP="00D361FF">
            <w:pPr>
              <w:jc w:val="center"/>
            </w:pPr>
            <w:r w:rsidRPr="00C056F9">
              <w:t>Изучаемый материал</w:t>
            </w:r>
          </w:p>
        </w:tc>
        <w:tc>
          <w:tcPr>
            <w:tcW w:w="0" w:type="auto"/>
            <w:vAlign w:val="center"/>
          </w:tcPr>
          <w:p w:rsidR="00D361FF" w:rsidRPr="00C056F9" w:rsidRDefault="00D361FF" w:rsidP="00D361FF">
            <w:pPr>
              <w:jc w:val="center"/>
            </w:pPr>
            <w:r w:rsidRPr="00C056F9">
              <w:t>Количество часов</w:t>
            </w:r>
          </w:p>
        </w:tc>
      </w:tr>
      <w:tr w:rsidR="00D361FF" w:rsidRPr="00C056F9" w:rsidTr="00AD04DC">
        <w:tc>
          <w:tcPr>
            <w:tcW w:w="0" w:type="auto"/>
            <w:vAlign w:val="center"/>
          </w:tcPr>
          <w:p w:rsidR="00D361FF" w:rsidRPr="00C056F9" w:rsidRDefault="00D361FF" w:rsidP="00D361FF">
            <w:pPr>
              <w:tabs>
                <w:tab w:val="left" w:pos="114"/>
              </w:tabs>
              <w:spacing w:line="240" w:lineRule="atLeast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D361FF" w:rsidRPr="00C056F9" w:rsidRDefault="00D361FF" w:rsidP="00D361FF">
            <w:pPr>
              <w:spacing w:line="240" w:lineRule="atLeast"/>
            </w:pPr>
            <w:r w:rsidRPr="00C056F9">
              <w:t>Язык и культура</w:t>
            </w:r>
          </w:p>
        </w:tc>
        <w:tc>
          <w:tcPr>
            <w:tcW w:w="0" w:type="auto"/>
          </w:tcPr>
          <w:p w:rsidR="00D361FF" w:rsidRPr="00C056F9" w:rsidRDefault="00CA05F2" w:rsidP="00D361FF">
            <w:pPr>
              <w:spacing w:line="240" w:lineRule="atLeast"/>
              <w:jc w:val="center"/>
            </w:pPr>
            <w:r>
              <w:t>22</w:t>
            </w:r>
            <w:r w:rsidR="00D361FF">
              <w:t xml:space="preserve"> </w:t>
            </w:r>
          </w:p>
        </w:tc>
      </w:tr>
      <w:tr w:rsidR="00D361FF" w:rsidRPr="00C056F9" w:rsidTr="00AD04DC">
        <w:tc>
          <w:tcPr>
            <w:tcW w:w="0" w:type="auto"/>
            <w:vAlign w:val="center"/>
          </w:tcPr>
          <w:p w:rsidR="00D361FF" w:rsidRPr="00C056F9" w:rsidRDefault="00D361FF" w:rsidP="00D361FF">
            <w:pPr>
              <w:tabs>
                <w:tab w:val="left" w:pos="114"/>
              </w:tabs>
              <w:spacing w:line="240" w:lineRule="atLeast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361FF" w:rsidRPr="00C056F9" w:rsidRDefault="00D361FF" w:rsidP="00D361FF">
            <w:pPr>
              <w:spacing w:line="240" w:lineRule="atLeast"/>
            </w:pPr>
            <w:r w:rsidRPr="00C056F9">
              <w:t>Культура речи</w:t>
            </w:r>
          </w:p>
        </w:tc>
        <w:tc>
          <w:tcPr>
            <w:tcW w:w="0" w:type="auto"/>
          </w:tcPr>
          <w:p w:rsidR="00D361FF" w:rsidRPr="00C056F9" w:rsidRDefault="00CA05F2" w:rsidP="00D361FF">
            <w:pPr>
              <w:spacing w:line="240" w:lineRule="atLeast"/>
              <w:jc w:val="center"/>
            </w:pPr>
            <w:r>
              <w:t>22</w:t>
            </w:r>
          </w:p>
        </w:tc>
      </w:tr>
      <w:tr w:rsidR="00D361FF" w:rsidRPr="00C056F9" w:rsidTr="00AD04DC">
        <w:tc>
          <w:tcPr>
            <w:tcW w:w="0" w:type="auto"/>
            <w:vAlign w:val="center"/>
          </w:tcPr>
          <w:p w:rsidR="00D361FF" w:rsidRPr="00C056F9" w:rsidRDefault="00D361FF" w:rsidP="00D361FF">
            <w:pPr>
              <w:tabs>
                <w:tab w:val="left" w:pos="114"/>
              </w:tabs>
              <w:spacing w:line="240" w:lineRule="atLeast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D361FF" w:rsidRPr="00C056F9" w:rsidRDefault="00D361FF" w:rsidP="00D361FF">
            <w:pPr>
              <w:spacing w:line="240" w:lineRule="atLeast"/>
            </w:pPr>
            <w:r w:rsidRPr="00C056F9">
              <w:t>Речь. Речевая деятельность</w:t>
            </w:r>
          </w:p>
        </w:tc>
        <w:tc>
          <w:tcPr>
            <w:tcW w:w="0" w:type="auto"/>
          </w:tcPr>
          <w:p w:rsidR="00D361FF" w:rsidRPr="00C056F9" w:rsidRDefault="00CA05F2" w:rsidP="00D361FF">
            <w:pPr>
              <w:spacing w:line="240" w:lineRule="atLeast"/>
              <w:jc w:val="center"/>
            </w:pPr>
            <w:r>
              <w:t>2</w:t>
            </w:r>
            <w:r w:rsidR="0033645D">
              <w:t>2</w:t>
            </w:r>
          </w:p>
        </w:tc>
      </w:tr>
      <w:tr w:rsidR="00D361FF" w:rsidRPr="00C056F9" w:rsidTr="00AD04DC">
        <w:tc>
          <w:tcPr>
            <w:tcW w:w="0" w:type="auto"/>
            <w:vAlign w:val="center"/>
          </w:tcPr>
          <w:p w:rsidR="00D361FF" w:rsidRPr="00C056F9" w:rsidRDefault="00D361FF" w:rsidP="00D361FF">
            <w:pPr>
              <w:tabs>
                <w:tab w:val="left" w:pos="114"/>
              </w:tabs>
              <w:spacing w:line="240" w:lineRule="atLeast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D361FF" w:rsidRPr="00C056F9" w:rsidRDefault="00D361FF" w:rsidP="00D361FF">
            <w:pPr>
              <w:spacing w:line="240" w:lineRule="atLeast"/>
            </w:pPr>
            <w:r w:rsidRPr="00C056F9">
              <w:t>Итоговое повторение</w:t>
            </w:r>
          </w:p>
        </w:tc>
        <w:tc>
          <w:tcPr>
            <w:tcW w:w="0" w:type="auto"/>
          </w:tcPr>
          <w:p w:rsidR="00D361FF" w:rsidRPr="00C056F9" w:rsidRDefault="0033645D" w:rsidP="00D361FF">
            <w:pPr>
              <w:spacing w:line="240" w:lineRule="atLeast"/>
              <w:jc w:val="center"/>
            </w:pPr>
            <w:r>
              <w:t>2</w:t>
            </w:r>
          </w:p>
        </w:tc>
      </w:tr>
      <w:tr w:rsidR="00D361FF" w:rsidRPr="00C056F9" w:rsidTr="00AD04DC">
        <w:tc>
          <w:tcPr>
            <w:tcW w:w="0" w:type="auto"/>
            <w:vAlign w:val="center"/>
          </w:tcPr>
          <w:p w:rsidR="00D361FF" w:rsidRPr="00C056F9" w:rsidRDefault="00D361FF" w:rsidP="00D361FF">
            <w:pPr>
              <w:tabs>
                <w:tab w:val="left" w:pos="114"/>
              </w:tabs>
              <w:jc w:val="center"/>
            </w:pPr>
          </w:p>
        </w:tc>
        <w:tc>
          <w:tcPr>
            <w:tcW w:w="0" w:type="auto"/>
          </w:tcPr>
          <w:p w:rsidR="00D361FF" w:rsidRPr="00C056F9" w:rsidRDefault="00D361FF" w:rsidP="00D361FF">
            <w:pPr>
              <w:jc w:val="right"/>
              <w:rPr>
                <w:b/>
              </w:rPr>
            </w:pPr>
            <w:r w:rsidRPr="00C056F9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D361FF" w:rsidRPr="00C056F9" w:rsidRDefault="00CA05F2" w:rsidP="00D361FF">
            <w:pPr>
              <w:jc w:val="center"/>
            </w:pPr>
            <w:r>
              <w:t>68</w:t>
            </w:r>
          </w:p>
        </w:tc>
      </w:tr>
    </w:tbl>
    <w:p w:rsidR="00D361FF" w:rsidRDefault="00D361FF" w:rsidP="00D361FF">
      <w:pPr>
        <w:jc w:val="both"/>
      </w:pPr>
    </w:p>
    <w:p w:rsidR="00FE6B03" w:rsidRPr="00A350B3" w:rsidRDefault="00FE6B03"/>
    <w:p w:rsidR="009B2092" w:rsidRPr="00A350B3" w:rsidRDefault="009B2092" w:rsidP="009B2092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212121"/>
        </w:rPr>
      </w:pPr>
    </w:p>
    <w:p w:rsidR="00D361FF" w:rsidRDefault="00D361FF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CA05F2" w:rsidRDefault="00CA05F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212121"/>
        </w:rPr>
      </w:pPr>
    </w:p>
    <w:p w:rsidR="009B2092" w:rsidRPr="00A350B3" w:rsidRDefault="009B2092" w:rsidP="009B2092">
      <w:pPr>
        <w:pStyle w:val="a5"/>
        <w:shd w:val="clear" w:color="auto" w:fill="FFFFFF"/>
        <w:spacing w:before="0" w:beforeAutospacing="0" w:after="0" w:afterAutospacing="0"/>
        <w:jc w:val="center"/>
        <w:rPr>
          <w:color w:val="212121"/>
        </w:rPr>
      </w:pPr>
      <w:r w:rsidRPr="00A350B3">
        <w:rPr>
          <w:rStyle w:val="a6"/>
          <w:color w:val="212121"/>
        </w:rPr>
        <w:lastRenderedPageBreak/>
        <w:t>Календарно - тематическое планирование</w:t>
      </w:r>
    </w:p>
    <w:p w:rsidR="009B2092" w:rsidRPr="00A350B3" w:rsidRDefault="009B2092" w:rsidP="009B2092">
      <w:pPr>
        <w:pStyle w:val="a5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A350B3">
        <w:rPr>
          <w:color w:val="212121"/>
        </w:rPr>
        <w:t> </w:t>
      </w:r>
    </w:p>
    <w:tbl>
      <w:tblPr>
        <w:tblW w:w="0" w:type="auto"/>
        <w:tblInd w:w="1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492"/>
        <w:gridCol w:w="75"/>
        <w:gridCol w:w="484"/>
        <w:gridCol w:w="1948"/>
        <w:gridCol w:w="1095"/>
        <w:gridCol w:w="3136"/>
        <w:gridCol w:w="141"/>
        <w:gridCol w:w="426"/>
        <w:gridCol w:w="141"/>
        <w:gridCol w:w="548"/>
        <w:gridCol w:w="303"/>
        <w:gridCol w:w="854"/>
      </w:tblGrid>
      <w:tr w:rsidR="00290221" w:rsidRPr="00A350B3" w:rsidTr="00CA004E">
        <w:trPr>
          <w:trHeight w:val="527"/>
        </w:trPr>
        <w:tc>
          <w:tcPr>
            <w:tcW w:w="492" w:type="dxa"/>
            <w:vMerge w:val="restart"/>
            <w:tcBorders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№ п/п</w:t>
            </w:r>
          </w:p>
        </w:tc>
        <w:tc>
          <w:tcPr>
            <w:tcW w:w="559" w:type="dxa"/>
            <w:gridSpan w:val="2"/>
            <w:vMerge w:val="restart"/>
            <w:tcBorders>
              <w:right w:val="single" w:sz="6" w:space="0" w:color="000000"/>
            </w:tcBorders>
            <w:shd w:val="clear" w:color="auto" w:fill="FFFFFF"/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center"/>
              <w:rPr>
                <w:color w:val="212121"/>
              </w:rPr>
            </w:pPr>
            <w:r w:rsidRPr="00A350B3">
              <w:rPr>
                <w:color w:val="212121"/>
              </w:rPr>
              <w:t>№ урока в теме</w:t>
            </w:r>
          </w:p>
        </w:tc>
        <w:tc>
          <w:tcPr>
            <w:tcW w:w="19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center"/>
              <w:rPr>
                <w:color w:val="212121"/>
              </w:rPr>
            </w:pPr>
            <w:r w:rsidRPr="00A350B3">
              <w:rPr>
                <w:color w:val="212121"/>
              </w:rPr>
              <w:t>Тема раздела, тема урока</w:t>
            </w:r>
          </w:p>
        </w:tc>
        <w:tc>
          <w:tcPr>
            <w:tcW w:w="109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90221" w:rsidRPr="00A350B3" w:rsidRDefault="003D38C7" w:rsidP="00D361FF">
            <w:pPr>
              <w:pStyle w:val="a5"/>
              <w:spacing w:before="0" w:beforeAutospacing="0" w:after="0" w:afterAutospacing="0" w:line="315" w:lineRule="atLeast"/>
              <w:jc w:val="center"/>
              <w:rPr>
                <w:color w:val="212121"/>
              </w:rPr>
            </w:pPr>
            <w:r w:rsidRPr="00A350B3">
              <w:rPr>
                <w:color w:val="212121"/>
              </w:rPr>
              <w:t>Количество часов по теме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38C7" w:rsidRPr="00A350B3" w:rsidRDefault="003D38C7" w:rsidP="00D361FF">
            <w:pPr>
              <w:jc w:val="center"/>
            </w:pPr>
            <w:r w:rsidRPr="00A350B3">
              <w:t>Характеристика деятельности</w:t>
            </w:r>
          </w:p>
          <w:p w:rsidR="00290221" w:rsidRPr="00A350B3" w:rsidRDefault="003D38C7" w:rsidP="00D361FF">
            <w:pPr>
              <w:jc w:val="center"/>
            </w:pPr>
            <w:r w:rsidRPr="00A350B3">
              <w:t xml:space="preserve">учащихся </w:t>
            </w:r>
          </w:p>
        </w:tc>
        <w:tc>
          <w:tcPr>
            <w:tcW w:w="12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21" w:rsidRPr="00A350B3" w:rsidRDefault="00290221" w:rsidP="00D361FF">
            <w:pPr>
              <w:jc w:val="center"/>
            </w:pPr>
            <w:r w:rsidRPr="00A350B3">
              <w:t>Дата проведения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0221" w:rsidRPr="00A350B3" w:rsidRDefault="00290221" w:rsidP="00D361FF">
            <w:pPr>
              <w:jc w:val="center"/>
            </w:pPr>
            <w:r w:rsidRPr="00A350B3">
              <w:t>Примечания</w:t>
            </w:r>
          </w:p>
        </w:tc>
      </w:tr>
      <w:tr w:rsidR="00290221" w:rsidRPr="00A350B3" w:rsidTr="00CA004E">
        <w:trPr>
          <w:trHeight w:val="526"/>
        </w:trPr>
        <w:tc>
          <w:tcPr>
            <w:tcW w:w="49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559" w:type="dxa"/>
            <w:gridSpan w:val="2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9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90221" w:rsidRPr="00A350B3" w:rsidRDefault="00290221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31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221" w:rsidRPr="00A350B3" w:rsidRDefault="00290221" w:rsidP="00D361FF">
            <w:pPr>
              <w:pStyle w:val="a5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21" w:rsidRPr="00A350B3" w:rsidRDefault="00290221" w:rsidP="00D361FF">
            <w:pPr>
              <w:jc w:val="center"/>
            </w:pPr>
            <w:r w:rsidRPr="00A350B3">
              <w:t>по плану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21" w:rsidRPr="00A350B3" w:rsidRDefault="00290221" w:rsidP="00D361FF">
            <w:pPr>
              <w:jc w:val="center"/>
            </w:pPr>
            <w:r w:rsidRPr="00A350B3">
              <w:t>фактически</w:t>
            </w:r>
          </w:p>
        </w:tc>
        <w:tc>
          <w:tcPr>
            <w:tcW w:w="115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90221" w:rsidRPr="00A350B3" w:rsidRDefault="00290221" w:rsidP="00D361FF">
            <w:pPr>
              <w:jc w:val="both"/>
            </w:pPr>
          </w:p>
        </w:tc>
      </w:tr>
      <w:tr w:rsidR="00E73235" w:rsidRPr="00A350B3" w:rsidTr="00B135A1">
        <w:trPr>
          <w:trHeight w:val="526"/>
        </w:trPr>
        <w:tc>
          <w:tcPr>
            <w:tcW w:w="9643" w:type="dxa"/>
            <w:gridSpan w:val="12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E73235">
            <w:pPr>
              <w:rPr>
                <w:b/>
                <w:i/>
              </w:rPr>
            </w:pPr>
            <w:r w:rsidRPr="00A350B3">
              <w:rPr>
                <w:b/>
                <w:i/>
              </w:rPr>
              <w:t xml:space="preserve">                                Язык и культура                   </w:t>
            </w:r>
            <w:r w:rsidR="00CA05F2">
              <w:rPr>
                <w:b/>
                <w:i/>
                <w:color w:val="212121"/>
              </w:rPr>
              <w:t>22</w:t>
            </w:r>
          </w:p>
        </w:tc>
      </w:tr>
      <w:tr w:rsidR="00F22B38" w:rsidRPr="00A350B3" w:rsidTr="00CA004E">
        <w:trPr>
          <w:trHeight w:hRule="exact" w:val="1756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</w:t>
            </w:r>
            <w:r w:rsidR="00CA004E">
              <w:rPr>
                <w:color w:val="212121"/>
              </w:rPr>
              <w:t>-2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Язык и культура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</w:t>
            </w:r>
          </w:p>
          <w:p w:rsidR="00F22B38" w:rsidRPr="00A350B3" w:rsidRDefault="00F22B38" w:rsidP="00D361FF">
            <w:r w:rsidRPr="00A350B3">
              <w:t>Орфографический практикум.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hRule="exact" w:val="1407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3-4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2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Особенности исконно русской лексики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</w:t>
            </w:r>
          </w:p>
          <w:p w:rsidR="00F22B38" w:rsidRPr="00A350B3" w:rsidRDefault="00F22B38" w:rsidP="00D361FF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hRule="exact" w:val="1555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5-6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3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rPr>
                <w:color w:val="000000"/>
              </w:rPr>
              <w:t>Орфографический и пунктуационный</w:t>
            </w:r>
            <w:r w:rsidRPr="00A350B3">
              <w:rPr>
                <w:color w:val="000000"/>
              </w:rPr>
              <w:br/>
              <w:t>практикум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hRule="exact" w:val="1694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7-8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4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Старославянизмы.  Роль старославянизмов в развитии русского литературного языка</w:t>
            </w:r>
          </w:p>
          <w:p w:rsidR="00F22B38" w:rsidRPr="00A350B3" w:rsidRDefault="00F22B38" w:rsidP="00D361FF"/>
          <w:p w:rsidR="00F22B38" w:rsidRPr="00A350B3" w:rsidRDefault="00F22B38" w:rsidP="00D361FF"/>
          <w:p w:rsidR="00F22B38" w:rsidRPr="00A350B3" w:rsidRDefault="00F22B38" w:rsidP="00D361FF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F22B38" w:rsidP="00605F4B">
            <w:pPr>
              <w:jc w:val="center"/>
            </w:pPr>
          </w:p>
          <w:p w:rsidR="00F22B38" w:rsidRPr="00A350B3" w:rsidRDefault="00CA05F2" w:rsidP="00605F4B">
            <w:pPr>
              <w:jc w:val="center"/>
            </w:pPr>
            <w:r>
              <w:t>2</w:t>
            </w:r>
          </w:p>
          <w:p w:rsidR="00F22B38" w:rsidRPr="00A350B3" w:rsidRDefault="00F22B38" w:rsidP="00605F4B">
            <w:pPr>
              <w:jc w:val="center"/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      </w:r>
          </w:p>
          <w:p w:rsidR="00F22B38" w:rsidRPr="00A350B3" w:rsidRDefault="00F22B38" w:rsidP="00D361FF"/>
          <w:p w:rsidR="00F22B38" w:rsidRPr="00A350B3" w:rsidRDefault="00F22B38" w:rsidP="00D361FF"/>
          <w:p w:rsidR="00F22B38" w:rsidRPr="00A350B3" w:rsidRDefault="00F22B38" w:rsidP="00D361FF">
            <w:r w:rsidRPr="00A350B3">
              <w:t xml:space="preserve">Роль старославянизмов в развитии русского литературного языка и их приметы. 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hRule="exact" w:val="1420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9-10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5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Стилистически нейтральные, книжные, устаревшие старославянизмы.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Стилистически нейтральные, книжные, устаревшие старославянизмы.</w:t>
            </w:r>
            <w:r w:rsidRPr="00A350B3">
              <w:rPr>
                <w:color w:val="000000"/>
              </w:rPr>
              <w:t xml:space="preserve"> Орфографический и пунктуационный</w:t>
            </w:r>
            <w:r w:rsidRPr="00A350B3">
              <w:rPr>
                <w:color w:val="000000"/>
              </w:rPr>
              <w:br/>
              <w:t>практикум</w:t>
            </w:r>
          </w:p>
          <w:p w:rsidR="00F22B38" w:rsidRPr="00A350B3" w:rsidRDefault="00F22B38" w:rsidP="00D361FF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hRule="exact" w:val="864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11-12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6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Иноязычная лексика в разговорной речи</w:t>
            </w:r>
          </w:p>
          <w:p w:rsidR="00F22B38" w:rsidRPr="00A350B3" w:rsidRDefault="00F22B38" w:rsidP="00D361FF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Иноязычная лексика в разговорной речи, </w:t>
            </w:r>
          </w:p>
          <w:p w:rsidR="00F22B38" w:rsidRPr="00A350B3" w:rsidRDefault="00F22B38" w:rsidP="00D361FF">
            <w:r w:rsidRPr="00A350B3">
              <w:rPr>
                <w:color w:val="000000"/>
              </w:rPr>
              <w:t>Орфографический и пунктуационный</w:t>
            </w:r>
            <w:r w:rsidRPr="00A350B3">
              <w:rPr>
                <w:color w:val="000000"/>
              </w:rPr>
              <w:br/>
              <w:t>практикум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hRule="exact" w:val="864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13-14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7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rPr>
                <w:b/>
              </w:rPr>
              <w:t xml:space="preserve">Проект </w:t>
            </w:r>
            <w:r w:rsidRPr="00A350B3">
              <w:t>«Роль и уместность заимствований в современном русском языке»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/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val="808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15-16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Речевой этикет в русской культуре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</w:t>
            </w:r>
            <w:r w:rsidRPr="00A350B3">
              <w:lastRenderedPageBreak/>
              <w:t xml:space="preserve">этикетах. Называние другого и себя, обращение к знакомому и незнакомому </w:t>
            </w:r>
          </w:p>
          <w:p w:rsidR="00F22B38" w:rsidRPr="00A350B3" w:rsidRDefault="00F22B38" w:rsidP="00D361FF"/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val="68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lastRenderedPageBreak/>
              <w:t>17-18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 xml:space="preserve">Особенности речевого этикета в русской культуре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</w:t>
            </w:r>
          </w:p>
          <w:p w:rsidR="00F22B38" w:rsidRPr="00A350B3" w:rsidRDefault="00F22B38" w:rsidP="00D361FF"/>
          <w:p w:rsidR="00F22B38" w:rsidRPr="00A350B3" w:rsidRDefault="00F22B38" w:rsidP="00D361FF"/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val="958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19-20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Русский человек в обращении к другим</w:t>
            </w:r>
          </w:p>
          <w:p w:rsidR="00F22B38" w:rsidRPr="00A350B3" w:rsidRDefault="00F22B38" w:rsidP="00D361FF"/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Специфика приветствий, традиционная тематика бесед у русских и других народов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F22B38" w:rsidRPr="00A350B3" w:rsidTr="00CA004E">
        <w:trPr>
          <w:trHeight w:val="721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CA004E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2</w:t>
            </w:r>
            <w:r w:rsidR="00F22B38" w:rsidRPr="00A350B3">
              <w:rPr>
                <w:color w:val="212121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>
            <w:r w:rsidRPr="00A350B3">
              <w:t>Проверочная работа № 1</w:t>
            </w:r>
          </w:p>
          <w:p w:rsidR="00F22B38" w:rsidRPr="00A350B3" w:rsidRDefault="00F22B38" w:rsidP="00D361FF">
            <w:r w:rsidRPr="00A350B3">
              <w:t>(представление проектов,</w:t>
            </w:r>
          </w:p>
          <w:p w:rsidR="00F22B38" w:rsidRPr="00A350B3" w:rsidRDefault="00F22B38" w:rsidP="00AA5FD4">
            <w:r w:rsidRPr="00A350B3">
              <w:t>результатов исследовательской работы)</w:t>
            </w:r>
          </w:p>
          <w:p w:rsidR="00F22B38" w:rsidRPr="00A350B3" w:rsidRDefault="00F22B38" w:rsidP="00AA5FD4"/>
          <w:p w:rsidR="00F22B38" w:rsidRPr="00A350B3" w:rsidRDefault="00F22B38" w:rsidP="00D361FF"/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22B38" w:rsidRPr="00A350B3" w:rsidRDefault="00605F4B" w:rsidP="00605F4B">
            <w:pPr>
              <w:jc w:val="center"/>
            </w:pPr>
            <w:r w:rsidRPr="00A350B3"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F22B38" w:rsidRPr="00A350B3" w:rsidRDefault="00F22B38" w:rsidP="00D361FF"/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22B38" w:rsidRPr="00A350B3" w:rsidRDefault="00F22B38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CA05F2" w:rsidRPr="00A350B3" w:rsidTr="00CA004E">
        <w:trPr>
          <w:trHeight w:val="721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5F2" w:rsidRPr="00A350B3" w:rsidRDefault="00CA004E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2</w:t>
            </w:r>
            <w:r w:rsidR="00CA05F2">
              <w:rPr>
                <w:color w:val="212121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5F2" w:rsidRPr="00A350B3" w:rsidRDefault="00CA05F2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11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5F2" w:rsidRPr="00A350B3" w:rsidRDefault="00CA05F2" w:rsidP="00D361FF">
            <w:r>
              <w:t>Анализ проверочной работы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A05F2" w:rsidRPr="00A350B3" w:rsidRDefault="00CA05F2" w:rsidP="00605F4B">
            <w:pPr>
              <w:jc w:val="center"/>
            </w:pPr>
            <w: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5F2" w:rsidRPr="00A350B3" w:rsidRDefault="00CA05F2" w:rsidP="00D361FF"/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CA05F2" w:rsidRPr="00A350B3" w:rsidRDefault="00CA05F2" w:rsidP="00D361FF">
            <w:pPr>
              <w:jc w:val="center"/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CA05F2" w:rsidRPr="00A350B3" w:rsidRDefault="00CA05F2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CA05F2" w:rsidRPr="00A350B3" w:rsidRDefault="00CA05F2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B135A1">
        <w:trPr>
          <w:trHeight w:val="697"/>
        </w:trPr>
        <w:tc>
          <w:tcPr>
            <w:tcW w:w="964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E73235">
            <w:pPr>
              <w:rPr>
                <w:b/>
                <w:i/>
              </w:rPr>
            </w:pPr>
            <w:r w:rsidRPr="00A350B3">
              <w:rPr>
                <w:b/>
                <w:i/>
              </w:rPr>
              <w:t xml:space="preserve">                   Культура речи                                      </w:t>
            </w:r>
            <w:r w:rsidR="00CA05F2">
              <w:rPr>
                <w:b/>
                <w:i/>
              </w:rPr>
              <w:t>22</w:t>
            </w:r>
          </w:p>
        </w:tc>
      </w:tr>
      <w:tr w:rsidR="00E73235" w:rsidRPr="00A350B3" w:rsidTr="00CA004E">
        <w:trPr>
          <w:trHeight w:val="885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 2</w:t>
            </w:r>
            <w:r w:rsidR="00B135A1">
              <w:rPr>
                <w:color w:val="212121"/>
              </w:rPr>
              <w:t>3</w:t>
            </w:r>
            <w:r>
              <w:rPr>
                <w:color w:val="212121"/>
              </w:rPr>
              <w:t>-24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Cs/>
                <w:color w:val="000000"/>
              </w:rPr>
              <w:t xml:space="preserve"> Основные орфоэпические нормы  и </w:t>
            </w:r>
            <w:r w:rsidRPr="00A350B3">
              <w:rPr>
                <w:color w:val="000000"/>
              </w:rPr>
              <w:t xml:space="preserve"> ошибки  современного русского  языка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CA05F2" w:rsidP="00E73235">
            <w:pPr>
              <w:ind w:firstLine="709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Типичные орфоэпические ошибки в современной речи:</w:t>
            </w:r>
            <w:r w:rsidRPr="00A350B3">
              <w:rPr>
                <w:color w:val="000000"/>
              </w:rPr>
              <w:br/>
              <w:t>произношение гласных [э], [о] после мягких согласных и шипящих;</w:t>
            </w:r>
            <w:r w:rsidRPr="00A350B3">
              <w:rPr>
                <w:color w:val="000000"/>
              </w:rPr>
              <w:br/>
              <w:t>безударный [о] в словах иностранного происхождения; произношение парных</w:t>
            </w:r>
            <w:r w:rsidRPr="00A350B3">
              <w:rPr>
                <w:color w:val="000000"/>
              </w:rPr>
              <w:br/>
              <w:t>по твердости-мягкости согласных перед [е] в словах иностранного</w:t>
            </w:r>
            <w:r w:rsidRPr="00A350B3">
              <w:rPr>
                <w:color w:val="000000"/>
              </w:rPr>
              <w:br/>
              <w:t>происхождения.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885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25-26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2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 xml:space="preserve">Типичные орфоэпические ошибки в </w:t>
            </w:r>
            <w:r w:rsidRPr="00A350B3">
              <w:rPr>
                <w:color w:val="000000"/>
              </w:rPr>
              <w:lastRenderedPageBreak/>
              <w:t>современной речи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CA05F2" w:rsidP="00E73235">
            <w:pPr>
              <w:ind w:firstLine="709"/>
            </w:pPr>
            <w:r>
              <w:lastRenderedPageBreak/>
              <w:t>2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Типичные орфоэпические ошибки в современной речи:</w:t>
            </w:r>
            <w:r w:rsidRPr="00A350B3">
              <w:rPr>
                <w:color w:val="000000"/>
              </w:rPr>
              <w:br/>
              <w:t xml:space="preserve">произношение безударного </w:t>
            </w:r>
            <w:r w:rsidRPr="00A350B3">
              <w:rPr>
                <w:color w:val="000000"/>
              </w:rPr>
              <w:lastRenderedPageBreak/>
              <w:t xml:space="preserve">[а] после </w:t>
            </w:r>
            <w:r w:rsidRPr="00A350B3">
              <w:rPr>
                <w:i/>
                <w:iCs/>
                <w:color w:val="000000"/>
              </w:rPr>
              <w:t xml:space="preserve">ж </w:t>
            </w:r>
            <w:r w:rsidRPr="00A350B3">
              <w:rPr>
                <w:color w:val="000000"/>
              </w:rPr>
              <w:t xml:space="preserve">и </w:t>
            </w:r>
            <w:r w:rsidRPr="00A350B3">
              <w:rPr>
                <w:i/>
                <w:iCs/>
                <w:color w:val="000000"/>
              </w:rPr>
              <w:t>ш</w:t>
            </w:r>
            <w:r w:rsidRPr="00A350B3">
              <w:rPr>
                <w:color w:val="000000"/>
              </w:rPr>
              <w:t>; произношение</w:t>
            </w:r>
            <w:r w:rsidRPr="00A350B3">
              <w:rPr>
                <w:color w:val="000000"/>
              </w:rPr>
              <w:br/>
              <w:t xml:space="preserve">сочетания </w:t>
            </w:r>
            <w:r w:rsidRPr="00A350B3">
              <w:rPr>
                <w:i/>
                <w:iCs/>
                <w:color w:val="000000"/>
              </w:rPr>
              <w:t xml:space="preserve">чн </w:t>
            </w:r>
            <w:r w:rsidRPr="00A350B3">
              <w:rPr>
                <w:color w:val="000000"/>
              </w:rPr>
              <w:t xml:space="preserve">и </w:t>
            </w:r>
            <w:r w:rsidRPr="00A350B3">
              <w:rPr>
                <w:i/>
                <w:iCs/>
                <w:color w:val="000000"/>
              </w:rPr>
              <w:t>чт</w:t>
            </w:r>
            <w:r w:rsidRPr="00A350B3">
              <w:rPr>
                <w:color w:val="000000"/>
              </w:rPr>
              <w:t xml:space="preserve">; произношение женских отчеств на </w:t>
            </w:r>
            <w:r w:rsidRPr="00A350B3">
              <w:rPr>
                <w:i/>
                <w:iCs/>
                <w:color w:val="000000"/>
              </w:rPr>
              <w:t>-ична</w:t>
            </w:r>
            <w:r w:rsidRPr="00A350B3">
              <w:rPr>
                <w:color w:val="000000"/>
              </w:rPr>
              <w:t xml:space="preserve">, </w:t>
            </w:r>
            <w:r w:rsidRPr="00A350B3">
              <w:rPr>
                <w:i/>
                <w:iCs/>
                <w:color w:val="000000"/>
              </w:rPr>
              <w:t>-инична</w:t>
            </w:r>
            <w:r w:rsidRPr="00A350B3">
              <w:rPr>
                <w:color w:val="000000"/>
              </w:rPr>
              <w:t>;</w:t>
            </w:r>
            <w:r w:rsidRPr="00A350B3">
              <w:rPr>
                <w:color w:val="000000"/>
              </w:rPr>
              <w:br/>
              <w:t>произношение твёрдого [н] перед мягкими [ф'] и [в']; произношение мягкого</w:t>
            </w:r>
            <w:r w:rsidRPr="00A350B3">
              <w:rPr>
                <w:color w:val="000000"/>
              </w:rPr>
              <w:br/>
              <w:t xml:space="preserve">[н] перед </w:t>
            </w:r>
            <w:r w:rsidRPr="00A350B3">
              <w:rPr>
                <w:i/>
                <w:iCs/>
                <w:color w:val="000000"/>
              </w:rPr>
              <w:t xml:space="preserve">ч </w:t>
            </w:r>
            <w:r w:rsidRPr="00A350B3">
              <w:rPr>
                <w:color w:val="000000"/>
              </w:rPr>
              <w:t xml:space="preserve">и </w:t>
            </w:r>
            <w:r w:rsidRPr="00A350B3">
              <w:rPr>
                <w:i/>
                <w:iCs/>
                <w:color w:val="000000"/>
              </w:rPr>
              <w:t>щ</w:t>
            </w:r>
            <w:r w:rsidRPr="00A350B3">
              <w:rPr>
                <w:color w:val="000000"/>
              </w:rPr>
              <w:t>.</w:t>
            </w:r>
            <w:r w:rsidRPr="00A350B3">
              <w:rPr>
                <w:color w:val="000000"/>
              </w:rPr>
              <w:br/>
              <w:t>Типичные акцентологические ошибки в современной речи.</w:t>
            </w:r>
            <w:r w:rsidRPr="00A350B3">
              <w:rPr>
                <w:color w:val="000000"/>
              </w:rPr>
              <w:br/>
              <w:t>Орфографический и пунктуационный</w:t>
            </w:r>
            <w:r w:rsidRPr="00A350B3">
              <w:rPr>
                <w:color w:val="000000"/>
              </w:rPr>
              <w:br/>
              <w:t>практикум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885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lastRenderedPageBreak/>
              <w:t>27-28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3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654A52">
            <w:r w:rsidRPr="00A350B3">
              <w:t xml:space="preserve">Основные лексические нормы современного русского литературного языка.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Терминология и точность речи. Нормы употребления</w:t>
            </w:r>
            <w:r w:rsidRPr="00A350B3">
              <w:rPr>
                <w:color w:val="000000"/>
              </w:rPr>
              <w:br/>
              <w:t>терминов в научном стиле речи.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73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29-39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Особенности употребления терминов в публицистике, художественной литературе, разговорной речи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CA05F2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Особенности употребления терминов в</w:t>
            </w:r>
            <w:r w:rsidRPr="00A350B3">
              <w:rPr>
                <w:color w:val="000000"/>
              </w:rPr>
              <w:br/>
              <w:t>публицистике, художественной литературе, разговорной речи. Типичные</w:t>
            </w:r>
            <w:r w:rsidRPr="00A350B3">
              <w:rPr>
                <w:color w:val="000000"/>
              </w:rPr>
              <w:br/>
              <w:t>речевые ошибки‚ связанные с употреблением терминов. Нарушение точности</w:t>
            </w:r>
            <w:r w:rsidRPr="00A350B3">
              <w:rPr>
                <w:color w:val="000000"/>
              </w:rPr>
              <w:br/>
              <w:t>словоупотребления заимствованных слов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73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31-32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Проверочная работа «Орфоэпические и лексические  нормы современного русского литературного языка»</w:t>
            </w:r>
          </w:p>
          <w:p w:rsidR="00B135A1" w:rsidRPr="00A350B3" w:rsidRDefault="00B135A1" w:rsidP="00D361FF"/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E73235" w:rsidP="00605F4B">
            <w:pPr>
              <w:jc w:val="center"/>
            </w:pPr>
            <w:r w:rsidRPr="00A350B3">
              <w:t>1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b/>
              </w:rPr>
            </w:pPr>
            <w:r w:rsidRPr="00A350B3">
              <w:rPr>
                <w:b/>
              </w:rPr>
              <w:t>Промежуточный контроль (предметные результаты)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B135A1" w:rsidRPr="00A350B3" w:rsidTr="00CA004E">
        <w:trPr>
          <w:trHeight w:val="73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B135A1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33-34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B135A1" w:rsidRPr="00A350B3" w:rsidRDefault="00B135A1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B135A1" w:rsidRPr="00A350B3" w:rsidRDefault="00B135A1" w:rsidP="00D361FF">
            <w:pPr>
              <w:rPr>
                <w:color w:val="000000"/>
              </w:rPr>
            </w:pPr>
            <w:r>
              <w:rPr>
                <w:color w:val="000000"/>
              </w:rPr>
              <w:t>Анализ проверочной работы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135A1" w:rsidRPr="00A350B3" w:rsidRDefault="00B135A1" w:rsidP="00605F4B">
            <w:pPr>
              <w:jc w:val="center"/>
            </w:pPr>
            <w:r>
              <w:t>1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B135A1" w:rsidRPr="00A350B3" w:rsidRDefault="00B135A1" w:rsidP="00D361FF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B135A1" w:rsidRPr="00A350B3" w:rsidRDefault="00B135A1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B135A1" w:rsidRPr="00A350B3" w:rsidRDefault="00B135A1" w:rsidP="00D361FF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B135A1" w:rsidRPr="00A350B3" w:rsidRDefault="00B135A1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73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35-36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B135A1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7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b/>
                <w:color w:val="000000"/>
              </w:rPr>
            </w:pPr>
            <w:r w:rsidRPr="00A350B3">
              <w:rPr>
                <w:bCs/>
                <w:color w:val="000000"/>
              </w:rPr>
              <w:t>Основные грамматические нормы  и ошибки  современного русского</w:t>
            </w:r>
            <w:r w:rsidRPr="00A350B3">
              <w:rPr>
                <w:color w:val="000000"/>
              </w:rPr>
              <w:br/>
            </w:r>
            <w:r w:rsidRPr="00A350B3">
              <w:rPr>
                <w:bCs/>
                <w:color w:val="000000"/>
              </w:rPr>
              <w:t>литературного языка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6158EA">
            <w:r w:rsidRPr="00A350B3">
              <w:rPr>
                <w:color w:val="000000"/>
              </w:rPr>
              <w:t>Типичные грамматические ошибки. Согласование:согласование сказуемого с подлежащим, имеющим в своем составе</w:t>
            </w:r>
            <w:r w:rsidRPr="00A350B3">
              <w:rPr>
                <w:color w:val="000000"/>
              </w:rPr>
              <w:br/>
              <w:t>количественно-именное сочетание; согласование сказуемого с подлежащим,</w:t>
            </w:r>
            <w:r w:rsidRPr="00A350B3">
              <w:rPr>
                <w:color w:val="000000"/>
              </w:rPr>
              <w:br/>
            </w:r>
            <w:r w:rsidRPr="00A350B3">
              <w:rPr>
                <w:color w:val="000000"/>
              </w:rPr>
              <w:lastRenderedPageBreak/>
              <w:t>выраженным существительным со значением лица женского рода (</w:t>
            </w:r>
            <w:r w:rsidRPr="00A350B3">
              <w:rPr>
                <w:i/>
                <w:iCs/>
                <w:color w:val="000000"/>
              </w:rPr>
              <w:t>врач</w:t>
            </w:r>
            <w:r w:rsidRPr="00A350B3">
              <w:rPr>
                <w:color w:val="000000"/>
              </w:rPr>
              <w:br/>
            </w:r>
            <w:r w:rsidRPr="00A350B3">
              <w:rPr>
                <w:i/>
                <w:iCs/>
                <w:color w:val="000000"/>
              </w:rPr>
              <w:t>пришел – врач пришла</w:t>
            </w:r>
            <w:r w:rsidRPr="00A350B3">
              <w:rPr>
                <w:color w:val="000000"/>
              </w:rPr>
              <w:t>); согласование сказуемого с подлежащим, выраженным</w:t>
            </w:r>
            <w:r w:rsidRPr="00A350B3">
              <w:rPr>
                <w:color w:val="000000"/>
              </w:rPr>
              <w:br/>
              <w:t xml:space="preserve">сочетанием числительного </w:t>
            </w:r>
            <w:r w:rsidRPr="00A350B3">
              <w:rPr>
                <w:i/>
                <w:iCs/>
                <w:color w:val="000000"/>
              </w:rPr>
              <w:t xml:space="preserve">несколько </w:t>
            </w:r>
            <w:r w:rsidRPr="00A350B3">
              <w:rPr>
                <w:color w:val="000000"/>
              </w:rPr>
              <w:t>и существительным; согласование</w:t>
            </w:r>
            <w:r w:rsidRPr="00A350B3">
              <w:rPr>
                <w:color w:val="000000"/>
              </w:rPr>
              <w:br/>
              <w:t xml:space="preserve">определения в количественно-именных сочетаниях с числительными </w:t>
            </w:r>
            <w:r w:rsidRPr="00A350B3">
              <w:rPr>
                <w:i/>
                <w:iCs/>
                <w:color w:val="000000"/>
              </w:rPr>
              <w:t>два, три,</w:t>
            </w:r>
            <w:r w:rsidRPr="00A350B3">
              <w:rPr>
                <w:color w:val="000000"/>
              </w:rPr>
              <w:br/>
            </w:r>
            <w:r w:rsidRPr="00A350B3">
              <w:rPr>
                <w:i/>
                <w:iCs/>
                <w:color w:val="000000"/>
              </w:rPr>
              <w:t xml:space="preserve">четыре </w:t>
            </w:r>
            <w:r w:rsidRPr="00A350B3">
              <w:rPr>
                <w:color w:val="000000"/>
              </w:rPr>
              <w:t>(два новых стола, две молодых женщины и две молодые женщины).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587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lastRenderedPageBreak/>
              <w:t>37-38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B135A1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Нормы построения словосочетаний по типу согласования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Нормы построения словосочетаний по типу согласования (</w:t>
            </w:r>
            <w:r w:rsidRPr="00A350B3">
              <w:rPr>
                <w:i/>
                <w:iCs/>
                <w:color w:val="000000"/>
              </w:rPr>
              <w:t>маршрутное</w:t>
            </w:r>
            <w:r w:rsidRPr="00A350B3">
              <w:rPr>
                <w:color w:val="000000"/>
              </w:rPr>
              <w:br/>
            </w:r>
            <w:r w:rsidRPr="00A350B3">
              <w:rPr>
                <w:i/>
                <w:iCs/>
                <w:color w:val="000000"/>
              </w:rPr>
              <w:t>такси, обеих сестер – обоих братьев</w:t>
            </w:r>
            <w:r w:rsidRPr="00A350B3">
              <w:rPr>
                <w:color w:val="000000"/>
              </w:rPr>
              <w:t>).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108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39-40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B135A1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Варианты грамматической нормы: согласование сказуемого с</w:t>
            </w:r>
            <w:r w:rsidRPr="00A350B3">
              <w:rPr>
                <w:color w:val="000000"/>
              </w:rPr>
              <w:br/>
              <w:t>подлежащим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Варианты грамматической нормы: согласование сказуемого с</w:t>
            </w:r>
            <w:r w:rsidRPr="00A350B3">
              <w:rPr>
                <w:color w:val="000000"/>
              </w:rPr>
              <w:br/>
              <w:t xml:space="preserve">подлежащим, выраженным сочетанием слов </w:t>
            </w:r>
            <w:r w:rsidRPr="00A350B3">
              <w:rPr>
                <w:i/>
                <w:iCs/>
                <w:color w:val="000000"/>
              </w:rPr>
              <w:t>много, мало, немного, немало,</w:t>
            </w:r>
            <w:r w:rsidRPr="00A350B3">
              <w:rPr>
                <w:color w:val="000000"/>
              </w:rPr>
              <w:br/>
            </w:r>
            <w:r w:rsidRPr="00A350B3">
              <w:rPr>
                <w:i/>
                <w:iCs/>
                <w:color w:val="000000"/>
              </w:rPr>
              <w:t>сколько, столько, большинство, меньшинство</w:t>
            </w:r>
            <w:r w:rsidRPr="00A350B3">
              <w:rPr>
                <w:color w:val="00000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127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41-42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Отражение вариантов</w:t>
            </w:r>
            <w:r w:rsidRPr="00A350B3">
              <w:rPr>
                <w:color w:val="000000"/>
              </w:rPr>
              <w:br/>
              <w:t>грамматической нормы в современных грамматических словарях и</w:t>
            </w:r>
            <w:r w:rsidRPr="00A350B3">
              <w:rPr>
                <w:color w:val="000000"/>
              </w:rPr>
              <w:br/>
              <w:t>справочниках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Работа со словарями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780"/>
        </w:trPr>
        <w:tc>
          <w:tcPr>
            <w:tcW w:w="56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43-44</w:t>
            </w:r>
            <w:r w:rsidR="00E73235" w:rsidRPr="00A350B3">
              <w:rPr>
                <w:color w:val="212121"/>
              </w:rPr>
              <w:t> </w:t>
            </w:r>
          </w:p>
        </w:tc>
        <w:tc>
          <w:tcPr>
            <w:tcW w:w="48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10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Cs/>
                <w:color w:val="000000"/>
              </w:rPr>
              <w:t xml:space="preserve">Речевой этикет. </w:t>
            </w:r>
            <w:r w:rsidRPr="00A350B3">
              <w:rPr>
                <w:color w:val="000000"/>
              </w:rPr>
              <w:t>Новые варианты приветствия и прощания, возникшие в СМИ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Активные процессы в речевом этикете. Изменение обращений‚ использования собственных имен; их оценка.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CA004E">
        <w:trPr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45-46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Речевая агрессия.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605F4B">
            <w:pPr>
              <w:jc w:val="center"/>
            </w:pPr>
            <w:r>
              <w:t>2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color w:val="000000"/>
              </w:rPr>
              <w:t>Этикетные речевые тактики и</w:t>
            </w:r>
            <w:r w:rsidRPr="00A350B3">
              <w:rPr>
                <w:color w:val="000000"/>
              </w:rPr>
              <w:br/>
              <w:t>приёмы в коммуникации‚ помогающие противостоять речевой агрессии.</w:t>
            </w:r>
            <w:r w:rsidRPr="00A350B3">
              <w:rPr>
                <w:color w:val="000000"/>
              </w:rPr>
              <w:br/>
              <w:t>Синонимия речевых формул.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pStyle w:val="a5"/>
              <w:spacing w:before="0" w:beforeAutospacing="0" w:after="0" w:afterAutospacing="0"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B135A1">
        <w:trPr>
          <w:trHeight w:val="585"/>
        </w:trPr>
        <w:tc>
          <w:tcPr>
            <w:tcW w:w="964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A350B3">
            <w:pPr>
              <w:pStyle w:val="a5"/>
              <w:spacing w:line="315" w:lineRule="atLeast"/>
              <w:rPr>
                <w:color w:val="212121"/>
              </w:rPr>
            </w:pPr>
            <w:r w:rsidRPr="00A350B3">
              <w:rPr>
                <w:b/>
                <w:i/>
              </w:rPr>
              <w:lastRenderedPageBreak/>
              <w:t xml:space="preserve">Речь. Речевая деятельность. Текст.                 </w:t>
            </w:r>
            <w:r w:rsidR="00B135A1">
              <w:rPr>
                <w:b/>
                <w:i/>
              </w:rPr>
              <w:t>23</w:t>
            </w: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47-48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Cs/>
                <w:color w:val="000000"/>
              </w:rPr>
              <w:t>Язык и речь. Виды речевой деятельности.</w:t>
            </w:r>
            <w:r w:rsidRPr="00A350B3">
              <w:rPr>
                <w:color w:val="000000"/>
              </w:rPr>
              <w:t xml:space="preserve"> Эффективные приёмы слушания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3E1B8A" w:rsidP="00A350B3">
            <w:pPr>
              <w:ind w:firstLine="709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rPr>
                <w:rFonts w:eastAsia="Calibri"/>
              </w:rPr>
              <w:t>Основные методы, способы и средства получения, переработки информации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49-50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Основные методы, способы и средства получения  и переработки</w:t>
            </w:r>
            <w:r w:rsidRPr="00A350B3">
              <w:rPr>
                <w:color w:val="000000"/>
              </w:rPr>
              <w:br/>
              <w:t>информации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A350B3">
            <w:pPr>
              <w:ind w:firstLine="709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rFonts w:eastAsia="Calibri"/>
              </w:rPr>
            </w:pPr>
            <w:r w:rsidRPr="00A350B3">
              <w:rPr>
                <w:rFonts w:eastAsia="Calibri"/>
              </w:rPr>
              <w:t>Предтекстовый, текстовый и послетекстовый этапы работы.</w:t>
            </w:r>
          </w:p>
          <w:p w:rsidR="00E73235" w:rsidRPr="00A350B3" w:rsidRDefault="00E73235" w:rsidP="00D361FF">
            <w:pPr>
              <w:rPr>
                <w:rFonts w:eastAsia="Calibri"/>
              </w:rPr>
            </w:pPr>
          </w:p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51-52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Cs/>
                <w:color w:val="000000"/>
              </w:rPr>
              <w:t xml:space="preserve">Текст как единица языка и речи.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A350B3">
            <w:pPr>
              <w:ind w:firstLine="709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rFonts w:eastAsia="Calibri"/>
              </w:rPr>
            </w:pPr>
            <w:r w:rsidRPr="00A350B3">
              <w:rPr>
                <w:rFonts w:eastAsia="Calibri"/>
              </w:rPr>
              <w:t>Эффективные приёмы слушания.</w:t>
            </w:r>
          </w:p>
          <w:p w:rsidR="00E73235" w:rsidRPr="00A350B3" w:rsidRDefault="00E73235" w:rsidP="00D361FF">
            <w:pPr>
              <w:rPr>
                <w:rFonts w:eastAsia="Calibri"/>
              </w:rPr>
            </w:pPr>
          </w:p>
          <w:p w:rsidR="00E73235" w:rsidRPr="00A350B3" w:rsidRDefault="00E73235" w:rsidP="00D361FF">
            <w:pPr>
              <w:rPr>
                <w:rFonts w:eastAsia="Calibri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53-54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/>
                <w:bCs/>
                <w:color w:val="000000"/>
              </w:rPr>
              <w:t>Р.Р</w:t>
            </w:r>
            <w:r w:rsidRPr="00A350B3">
              <w:rPr>
                <w:bCs/>
                <w:color w:val="000000"/>
              </w:rPr>
              <w:t xml:space="preserve"> .Структура и способы аргументации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A350B3">
            <w:pPr>
              <w:ind w:firstLine="709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      </w:r>
          </w:p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55-56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/>
                <w:color w:val="000000"/>
              </w:rPr>
              <w:t>Р.Р</w:t>
            </w:r>
            <w:r w:rsidRPr="00A350B3">
              <w:rPr>
                <w:color w:val="000000"/>
              </w:rPr>
              <w:t xml:space="preserve"> Доказательство и его структура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E73235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Доказательство и его структура. Способы опровержения доводов оппонента: критика тезиса, критика аргументов, критика демонстрации.</w:t>
            </w:r>
          </w:p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57-58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6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Способы опровержения доводов оппонента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E73235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Прямые и косвенные доказательства. Виды косвенных доказательств.</w:t>
            </w:r>
          </w:p>
          <w:p w:rsidR="00E73235" w:rsidRPr="00A350B3" w:rsidRDefault="00E73235" w:rsidP="00D361FF"/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59-60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7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Cs/>
                <w:color w:val="000000"/>
              </w:rPr>
              <w:t xml:space="preserve">Функциональные разновидности языка. </w:t>
            </w:r>
            <w:r w:rsidRPr="00A350B3">
              <w:rPr>
                <w:color w:val="000000"/>
              </w:rPr>
              <w:t>Разговорная речь.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B135A1" w:rsidP="00E73235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Функциональные разновидности языка</w:t>
            </w:r>
          </w:p>
          <w:p w:rsidR="00E73235" w:rsidRPr="00A350B3" w:rsidRDefault="00E73235" w:rsidP="00D361FF">
            <w:r w:rsidRPr="00A350B3">
              <w:t>Разговорная речь. Самохарактеристика, самопрезентация, поздравление.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61-62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Научный стиль речи.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CA004E" w:rsidP="00E73235">
            <w:pPr>
              <w:jc w:val="center"/>
            </w:pPr>
            <w: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 xml:space="preserve">Научный стиль речи. Специфика оформления текста как результата проектной (исследовательской) деятельности. </w:t>
            </w:r>
          </w:p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lastRenderedPageBreak/>
              <w:t>63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b/>
                <w:color w:val="000000"/>
              </w:rPr>
              <w:t>Р.Р.</w:t>
            </w:r>
            <w:r w:rsidRPr="00A350B3">
              <w:rPr>
                <w:color w:val="000000"/>
              </w:rPr>
              <w:t xml:space="preserve"> Реферат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3E1B8A" w:rsidP="00E73235">
            <w:pPr>
              <w:jc w:val="center"/>
            </w:pPr>
            <w: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</w:t>
            </w:r>
          </w:p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</w:t>
            </w:r>
            <w:r w:rsidR="003E1B8A">
              <w:rPr>
                <w:color w:val="212121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Язык художественной литературы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3E1B8A" w:rsidP="00E73235">
            <w:pPr>
              <w:jc w:val="center"/>
            </w:pPr>
            <w: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 xml:space="preserve">Язык художественной литературы. 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E73235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33645D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</w:t>
            </w:r>
            <w:r w:rsidR="003E1B8A">
              <w:rPr>
                <w:color w:val="212121"/>
              </w:rPr>
              <w:t>5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pPr>
              <w:rPr>
                <w:bCs/>
              </w:rPr>
            </w:pPr>
            <w:r w:rsidRPr="00A350B3">
              <w:rPr>
                <w:b/>
              </w:rPr>
              <w:t>Р.Р.</w:t>
            </w:r>
            <w:r w:rsidRPr="00A350B3">
              <w:t xml:space="preserve"> Сочинение в жанре письма другу (в</w:t>
            </w:r>
            <w:r w:rsidRPr="00A350B3">
              <w:br/>
              <w:t xml:space="preserve">том числе электронного), страницы дневника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73235" w:rsidRPr="00A350B3" w:rsidRDefault="0033645D" w:rsidP="00E73235">
            <w:pPr>
              <w:jc w:val="center"/>
            </w:pPr>
            <w: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E73235" w:rsidRPr="00A350B3" w:rsidRDefault="00E73235" w:rsidP="00D361FF">
            <w:r w:rsidRPr="00A350B3">
              <w:t>Сочинение в жанре письма другу (в том числе электронного), страницы дневника и т.д.</w:t>
            </w:r>
          </w:p>
          <w:p w:rsidR="00E73235" w:rsidRPr="00A350B3" w:rsidRDefault="00E73235" w:rsidP="00D361FF"/>
          <w:p w:rsidR="00E73235" w:rsidRPr="00A350B3" w:rsidRDefault="00E73235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E73235" w:rsidRPr="00A350B3" w:rsidRDefault="00E73235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CA004E" w:rsidRPr="00A350B3" w:rsidTr="0033645D">
        <w:trPr>
          <w:trHeight w:val="58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04E" w:rsidRPr="00A350B3" w:rsidRDefault="003E1B8A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66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04E" w:rsidRPr="00A350B3" w:rsidRDefault="00CA004E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04E" w:rsidRPr="00A350B3" w:rsidRDefault="00CA004E" w:rsidP="00D361FF">
            <w:pPr>
              <w:rPr>
                <w:b/>
              </w:rPr>
            </w:pPr>
            <w:r>
              <w:rPr>
                <w:b/>
              </w:rPr>
              <w:t>Анализ сочинения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A004E" w:rsidRDefault="00CA004E" w:rsidP="00E73235">
            <w:pPr>
              <w:jc w:val="center"/>
            </w:pPr>
            <w: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CA004E" w:rsidRPr="00A350B3" w:rsidRDefault="00CA004E" w:rsidP="00D361FF"/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CA004E" w:rsidRPr="00A350B3" w:rsidRDefault="00CA004E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CA004E" w:rsidRPr="00A350B3" w:rsidRDefault="00CA004E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CA004E" w:rsidRPr="00A350B3" w:rsidRDefault="00CA004E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A350B3" w:rsidRPr="00A350B3" w:rsidTr="00B135A1">
        <w:trPr>
          <w:trHeight w:val="585"/>
        </w:trPr>
        <w:tc>
          <w:tcPr>
            <w:tcW w:w="964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A350B3">
            <w:pPr>
              <w:pStyle w:val="a5"/>
              <w:spacing w:line="315" w:lineRule="atLeast"/>
              <w:rPr>
                <w:color w:val="212121"/>
              </w:rPr>
            </w:pPr>
            <w:r w:rsidRPr="00A350B3">
              <w:rPr>
                <w:b/>
              </w:rPr>
              <w:t xml:space="preserve">         ИТОГОВОЕ ПОВТОРЕНИЕ                       2</w:t>
            </w:r>
          </w:p>
        </w:tc>
      </w:tr>
      <w:tr w:rsidR="00A350B3" w:rsidRPr="00A350B3" w:rsidTr="00CA004E">
        <w:trPr>
          <w:trHeight w:val="585"/>
        </w:trPr>
        <w:tc>
          <w:tcPr>
            <w:tcW w:w="49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3E1B8A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67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 xml:space="preserve">Разработка проектов «Компьютерный сленг в русском языке», «Слоганы в языке современной рекламы»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350B3" w:rsidRPr="00A350B3" w:rsidRDefault="00A350B3" w:rsidP="00A350B3">
            <w:pPr>
              <w:jc w:val="center"/>
              <w:rPr>
                <w:color w:val="000000"/>
              </w:rPr>
            </w:pPr>
            <w:r w:rsidRPr="00A350B3">
              <w:rPr>
                <w:color w:val="000000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D361FF">
            <w:pPr>
              <w:jc w:val="center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350B3" w:rsidRPr="00A350B3" w:rsidRDefault="00A350B3" w:rsidP="00D361FF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  <w:tr w:rsidR="00A350B3" w:rsidRPr="00A350B3" w:rsidTr="00CA004E">
        <w:trPr>
          <w:trHeight w:val="585"/>
        </w:trPr>
        <w:tc>
          <w:tcPr>
            <w:tcW w:w="49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3E1B8A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>
              <w:rPr>
                <w:color w:val="212121"/>
              </w:rPr>
              <w:t>68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  <w:r w:rsidRPr="00A350B3">
              <w:rPr>
                <w:color w:val="212121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D361FF">
            <w:pPr>
              <w:rPr>
                <w:color w:val="000000"/>
              </w:rPr>
            </w:pPr>
            <w:r w:rsidRPr="00A350B3">
              <w:rPr>
                <w:color w:val="000000"/>
              </w:rPr>
              <w:t>Защита проектов «Компьютерный сленг в русском языке», «Слоганы в языке современной рекламы»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350B3" w:rsidRPr="00A350B3" w:rsidRDefault="00A350B3" w:rsidP="00A350B3">
            <w:pPr>
              <w:jc w:val="center"/>
              <w:rPr>
                <w:color w:val="000000"/>
              </w:rPr>
            </w:pPr>
            <w:r w:rsidRPr="00A350B3">
              <w:rPr>
                <w:color w:val="000000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A350B3" w:rsidRPr="00A350B3" w:rsidRDefault="00A350B3" w:rsidP="00D361FF">
            <w:pPr>
              <w:rPr>
                <w:color w:val="212121"/>
              </w:rPr>
            </w:pPr>
            <w:r w:rsidRPr="00A350B3">
              <w:rPr>
                <w:color w:val="212121"/>
              </w:rPr>
              <w:t>Защита проектов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A350B3" w:rsidRPr="00A350B3" w:rsidRDefault="00A350B3" w:rsidP="008177BE">
            <w:pPr>
              <w:pStyle w:val="a5"/>
              <w:spacing w:line="315" w:lineRule="atLeast"/>
              <w:jc w:val="both"/>
              <w:rPr>
                <w:color w:val="212121"/>
              </w:rPr>
            </w:pPr>
          </w:p>
        </w:tc>
      </w:tr>
    </w:tbl>
    <w:p w:rsidR="009B2092" w:rsidRPr="00A350B3" w:rsidRDefault="009B2092" w:rsidP="009B2092">
      <w:pPr>
        <w:pStyle w:val="a5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A350B3">
        <w:rPr>
          <w:rStyle w:val="a6"/>
          <w:color w:val="212121"/>
        </w:rPr>
        <w:t> </w:t>
      </w:r>
    </w:p>
    <w:p w:rsidR="009B2092" w:rsidRPr="00A350B3" w:rsidRDefault="009B2092" w:rsidP="009B2092">
      <w:pPr>
        <w:pStyle w:val="a5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A350B3">
        <w:rPr>
          <w:color w:val="212121"/>
        </w:rPr>
        <w:t> </w:t>
      </w:r>
    </w:p>
    <w:p w:rsidR="00FE6B03" w:rsidRPr="00A350B3" w:rsidRDefault="00FE6B03"/>
    <w:p w:rsidR="00FE6B03" w:rsidRPr="00A350B3" w:rsidRDefault="00FE6B03"/>
    <w:sectPr w:rsidR="00FE6B03" w:rsidRPr="00A350B3" w:rsidSect="00AD04DC">
      <w:footerReference w:type="default" r:id="rId8"/>
      <w:pgSz w:w="11906" w:h="16838" w:code="9"/>
      <w:pgMar w:top="1134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2D1" w:rsidRDefault="003D02D1" w:rsidP="007E7BE7">
      <w:pPr>
        <w:pStyle w:val="a5"/>
        <w:spacing w:before="0" w:after="0"/>
      </w:pPr>
      <w:r>
        <w:separator/>
      </w:r>
    </w:p>
  </w:endnote>
  <w:endnote w:type="continuationSeparator" w:id="1">
    <w:p w:rsidR="003D02D1" w:rsidRDefault="003D02D1" w:rsidP="007E7BE7">
      <w:pPr>
        <w:pStyle w:val="a5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26001"/>
    </w:sdtPr>
    <w:sdtContent>
      <w:p w:rsidR="00C22B19" w:rsidRDefault="00C22B19">
        <w:pPr>
          <w:pStyle w:val="aa"/>
          <w:jc w:val="center"/>
        </w:pPr>
        <w:fldSimple w:instr=" PAGE   \* MERGEFORMAT ">
          <w:r w:rsidR="009E71FF">
            <w:rPr>
              <w:noProof/>
            </w:rPr>
            <w:t>1</w:t>
          </w:r>
        </w:fldSimple>
      </w:p>
    </w:sdtContent>
  </w:sdt>
  <w:p w:rsidR="00C22B19" w:rsidRDefault="00C22B1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2D1" w:rsidRDefault="003D02D1" w:rsidP="007E7BE7">
      <w:pPr>
        <w:pStyle w:val="a5"/>
        <w:spacing w:before="0" w:after="0"/>
      </w:pPr>
      <w:r>
        <w:separator/>
      </w:r>
    </w:p>
  </w:footnote>
  <w:footnote w:type="continuationSeparator" w:id="1">
    <w:p w:rsidR="003D02D1" w:rsidRDefault="003D02D1" w:rsidP="007E7BE7">
      <w:pPr>
        <w:pStyle w:val="a5"/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E2D10"/>
    <w:multiLevelType w:val="hybridMultilevel"/>
    <w:tmpl w:val="CEFEA4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843535"/>
    <w:multiLevelType w:val="hybridMultilevel"/>
    <w:tmpl w:val="F1BAF050"/>
    <w:lvl w:ilvl="0" w:tplc="A18AB01E">
      <w:start w:val="1"/>
      <w:numFmt w:val="upperRoman"/>
      <w:lvlText w:val="%1."/>
      <w:lvlJc w:val="left"/>
      <w:pPr>
        <w:ind w:left="149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">
    <w:nsid w:val="46416697"/>
    <w:multiLevelType w:val="hybridMultilevel"/>
    <w:tmpl w:val="15D02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101F66"/>
    <w:multiLevelType w:val="hybridMultilevel"/>
    <w:tmpl w:val="616273C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6189171D"/>
    <w:multiLevelType w:val="hybridMultilevel"/>
    <w:tmpl w:val="EC064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07140B"/>
    <w:multiLevelType w:val="hybridMultilevel"/>
    <w:tmpl w:val="541E80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50B"/>
    <w:rsid w:val="001A003E"/>
    <w:rsid w:val="001D65A2"/>
    <w:rsid w:val="00290221"/>
    <w:rsid w:val="002A3245"/>
    <w:rsid w:val="0033645D"/>
    <w:rsid w:val="003D02D1"/>
    <w:rsid w:val="003D38C7"/>
    <w:rsid w:val="003E1B8A"/>
    <w:rsid w:val="003E2068"/>
    <w:rsid w:val="00485561"/>
    <w:rsid w:val="004B042B"/>
    <w:rsid w:val="00605F4B"/>
    <w:rsid w:val="006158EA"/>
    <w:rsid w:val="00654A52"/>
    <w:rsid w:val="006C127D"/>
    <w:rsid w:val="007175B7"/>
    <w:rsid w:val="007622E1"/>
    <w:rsid w:val="007841F0"/>
    <w:rsid w:val="00785E87"/>
    <w:rsid w:val="007C650B"/>
    <w:rsid w:val="007E7BE7"/>
    <w:rsid w:val="00800403"/>
    <w:rsid w:val="008177BE"/>
    <w:rsid w:val="00843713"/>
    <w:rsid w:val="009015C1"/>
    <w:rsid w:val="009B2092"/>
    <w:rsid w:val="009E71FF"/>
    <w:rsid w:val="00A350B3"/>
    <w:rsid w:val="00A407B4"/>
    <w:rsid w:val="00AA5FD4"/>
    <w:rsid w:val="00AD04DC"/>
    <w:rsid w:val="00B135A1"/>
    <w:rsid w:val="00B35781"/>
    <w:rsid w:val="00B4681B"/>
    <w:rsid w:val="00C22B19"/>
    <w:rsid w:val="00C70567"/>
    <w:rsid w:val="00CA004E"/>
    <w:rsid w:val="00CA05F2"/>
    <w:rsid w:val="00CD4AA0"/>
    <w:rsid w:val="00D361FF"/>
    <w:rsid w:val="00D51791"/>
    <w:rsid w:val="00E73235"/>
    <w:rsid w:val="00F21D72"/>
    <w:rsid w:val="00F22B38"/>
    <w:rsid w:val="00F8780F"/>
    <w:rsid w:val="00FE6B03"/>
    <w:rsid w:val="00FE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C650B"/>
    <w:rPr>
      <w:lang w:val="en-US"/>
    </w:rPr>
  </w:style>
  <w:style w:type="paragraph" w:styleId="a4">
    <w:name w:val="No Spacing"/>
    <w:link w:val="a3"/>
    <w:uiPriority w:val="1"/>
    <w:qFormat/>
    <w:rsid w:val="007C650B"/>
    <w:pPr>
      <w:spacing w:after="0" w:line="240" w:lineRule="auto"/>
    </w:pPr>
    <w:rPr>
      <w:lang w:val="en-US"/>
    </w:rPr>
  </w:style>
  <w:style w:type="paragraph" w:styleId="a5">
    <w:name w:val="Normal (Web)"/>
    <w:basedOn w:val="a"/>
    <w:uiPriority w:val="99"/>
    <w:rsid w:val="009B2092"/>
    <w:pPr>
      <w:spacing w:before="100" w:beforeAutospacing="1" w:after="100" w:afterAutospacing="1"/>
    </w:pPr>
  </w:style>
  <w:style w:type="character" w:styleId="a6">
    <w:name w:val="Strong"/>
    <w:basedOn w:val="a0"/>
    <w:qFormat/>
    <w:rsid w:val="009B2092"/>
    <w:rPr>
      <w:b/>
      <w:bCs/>
    </w:rPr>
  </w:style>
  <w:style w:type="paragraph" w:customStyle="1" w:styleId="Default">
    <w:name w:val="Default"/>
    <w:rsid w:val="00F878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D65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7E7B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E7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E7B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7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3D38C7"/>
    <w:pPr>
      <w:widowControl w:val="0"/>
      <w:suppressAutoHyphens/>
      <w:spacing w:before="280" w:after="280"/>
    </w:pPr>
    <w:rPr>
      <w:rFonts w:eastAsia="Arial Unicode MS" w:cs="Tahoma"/>
      <w:color w:val="000000"/>
      <w:lang w:val="en-US" w:eastAsia="ar-SA"/>
    </w:rPr>
  </w:style>
  <w:style w:type="paragraph" w:customStyle="1" w:styleId="ConsPlusNormal">
    <w:name w:val="ConsPlusNormal"/>
    <w:uiPriority w:val="99"/>
    <w:rsid w:val="003D3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D04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04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D4FA-7768-4A66-AE37-3D237F12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3415</Words>
  <Characters>19471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001</cp:lastModifiedBy>
  <cp:revision>14</cp:revision>
  <cp:lastPrinted>2023-10-02T08:30:00Z</cp:lastPrinted>
  <dcterms:created xsi:type="dcterms:W3CDTF">2019-09-21T10:24:00Z</dcterms:created>
  <dcterms:modified xsi:type="dcterms:W3CDTF">2023-10-02T08:30:00Z</dcterms:modified>
</cp:coreProperties>
</file>