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E7" w:rsidRDefault="001368E7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Принята</w:t>
      </w:r>
      <w:proofErr w:type="gramEnd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="007E11F4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                                                                                                   </w:t>
      </w:r>
      <w:r w:rsidR="000A3E7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Утверждена</w:t>
      </w:r>
    </w:p>
    <w:p w:rsidR="001368E7" w:rsidRDefault="001368E7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Педагогическим советом №1</w:t>
      </w:r>
      <w:r w:rsidR="000A3E7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                                                  директором МКОУ ХМЛ</w:t>
      </w:r>
    </w:p>
    <w:p w:rsidR="000A3E78" w:rsidRDefault="007E11F4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</w:t>
      </w:r>
      <w:r w:rsidR="001368E7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31.08.2023</w:t>
      </w:r>
      <w:r w:rsidR="000A3E7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                                                                              </w:t>
      </w:r>
      <w:proofErr w:type="spellStart"/>
      <w:r w:rsidR="000A3E7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_______Голощаповой</w:t>
      </w:r>
      <w:proofErr w:type="spellEnd"/>
      <w:r w:rsidR="000A3E7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Т.А.      </w:t>
      </w: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1368E7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1368E7" w:rsidRDefault="000A3E78" w:rsidP="000A3E78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РАБОЧАЯ ПРОГРАММА</w:t>
      </w:r>
    </w:p>
    <w:p w:rsidR="000A3E78" w:rsidRDefault="00D952D8" w:rsidP="000A3E78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</w:t>
      </w:r>
      <w:r w:rsidR="000A3E7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чебного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элективного </w:t>
      </w:r>
      <w:r w:rsidR="000A3E7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курса</w:t>
      </w:r>
    </w:p>
    <w:p w:rsidR="000A3E78" w:rsidRDefault="000A3E78" w:rsidP="000A3E78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Pr="000A3E78" w:rsidRDefault="000A3E78" w:rsidP="000A3E78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  <w:r w:rsidRPr="000A3E7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«Основы правовой культуры»</w:t>
      </w:r>
    </w:p>
    <w:p w:rsidR="000A3E78" w:rsidRDefault="000A3E78" w:rsidP="000A3E78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социально-гуманитарного профиля</w:t>
      </w:r>
    </w:p>
    <w:p w:rsidR="001368E7" w:rsidRDefault="000A3E78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10-11 класс</w:t>
      </w:r>
    </w:p>
    <w:p w:rsidR="000A3E78" w:rsidRDefault="000A3E78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0A3E78" w:rsidRDefault="000A3E78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Составитель рабочей программы:</w:t>
      </w:r>
    </w:p>
    <w:p w:rsidR="000A3E78" w:rsidRDefault="000A3E78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обществозниния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и права</w:t>
      </w:r>
    </w:p>
    <w:p w:rsidR="00F029C2" w:rsidRDefault="000A3E78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МКОУ ХМЛ</w:t>
      </w:r>
    </w:p>
    <w:p w:rsidR="000A3E78" w:rsidRDefault="000A3E78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высшей категории</w:t>
      </w:r>
    </w:p>
    <w:p w:rsidR="000A3E78" w:rsidRDefault="000A3E78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Эдильбаева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Т.И.</w:t>
      </w:r>
    </w:p>
    <w:p w:rsidR="000A3E78" w:rsidRDefault="000A3E78" w:rsidP="000A3E78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F3813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F3813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F3813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F3813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F3813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F3813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867D09" w:rsidRDefault="00867D09" w:rsidP="001F3813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1F3813" w:rsidRDefault="001F3813" w:rsidP="001F3813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2023г.</w:t>
      </w:r>
    </w:p>
    <w:p w:rsidR="00F029C2" w:rsidRDefault="00F029C2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BD6600" w:rsidRPr="002F715D" w:rsidRDefault="00BD6600" w:rsidP="00BD6600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lastRenderedPageBreak/>
        <w:t xml:space="preserve">ПРОГРАММА </w:t>
      </w:r>
      <w:r w:rsidR="00F029C2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ЭЛЕКТИВНОГО 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КУРСА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38" w:right="33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«ОСНОВЫ ПРАВОВОЙ КУЛЬТУРЫ»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38" w:right="33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10—11 классы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38" w:right="33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6600" w:rsidRPr="002F715D" w:rsidRDefault="00BD6600" w:rsidP="002F715D">
      <w:pPr>
        <w:shd w:val="clear" w:color="auto" w:fill="FFFFFF"/>
        <w:spacing w:after="0" w:line="240" w:lineRule="auto"/>
        <w:ind w:right="-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6600" w:rsidRPr="002F715D" w:rsidRDefault="00BD6600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178" w:right="17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  <w:t>ПОЯСНИТЕЛЬНАЯ ЗАПИСКА</w:t>
      </w:r>
    </w:p>
    <w:p w:rsidR="00BD6600" w:rsidRPr="002F715D" w:rsidRDefault="00367656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Программа </w:t>
      </w:r>
      <w:r w:rsidR="00D952D8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элективного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курса  «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 Основы  правовой  культуры» к учебникам доктора юридических 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наук, доктора педагогичес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ких наук Е.А. Певцовой «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Основы правовой культуры» общего о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бразования 2021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. и рассчитана на обучение правовой культуре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школьников 10—11 классов общеобразовательных организаций Российской 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Федерации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в качестве дисциплины, поддерживающей обучение в рамках социально-гуманитарного профиля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BD6600" w:rsidRPr="002F715D" w:rsidRDefault="00BD6600" w:rsidP="002F715D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Программа предусматрива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ет использование в образователь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ном процессе учебно-методического комплекта «Право. Основы правовой культуры». Входящие в состав комплекта учебники имеют гриф «Рекомендовано 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Министерством образования и на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уки Российской Федерации</w:t>
      </w:r>
    </w:p>
    <w:p w:rsidR="00BD6600" w:rsidRPr="002F715D" w:rsidRDefault="00BD6600" w:rsidP="00BD6600">
      <w:pPr>
        <w:pBdr>
          <w:bottom w:val="single" w:sz="8" w:space="4" w:color="D6DDB9"/>
        </w:pBdr>
        <w:shd w:val="clear" w:color="auto" w:fill="FFFFFF"/>
        <w:spacing w:after="0" w:line="240" w:lineRule="auto"/>
        <w:ind w:left="178" w:right="178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Цели и характеристика </w:t>
      </w:r>
      <w:r w:rsidR="00D952D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элективного 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курса</w:t>
      </w:r>
    </w:p>
    <w:p w:rsidR="00BD6600" w:rsidRPr="002F715D" w:rsidRDefault="00367656" w:rsidP="00BD6600">
      <w:pPr>
        <w:shd w:val="clear" w:color="auto" w:fill="FFFFFF"/>
        <w:spacing w:after="0" w:line="240" w:lineRule="auto"/>
        <w:ind w:left="178" w:right="17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«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Основы правовой  культуры»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 Федеральном государственном образовательном станда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рте среднего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общего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образования имеется обязатель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ная предметная область «Общественные н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ауки», включающая предмет «Основы правовой культуры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», изучение которого может проходить как на базовом, так и на углублённом уровне.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Целеполагание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курса о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пределило его название — «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Основы правовой культуры»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, формирование правовой культу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ры и правового сознания </w:t>
      </w:r>
      <w:proofErr w:type="gramStart"/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обучающихся</w:t>
      </w:r>
      <w:proofErr w:type="gramEnd"/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, стоящих перед выбо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ром своего дальнейшего образования и профессии.</w:t>
      </w:r>
    </w:p>
    <w:p w:rsidR="00BD6600" w:rsidRPr="002F715D" w:rsidRDefault="00BD6600" w:rsidP="002F715D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Правовая культура имеет множественность определений, вооружая людей знаниями и умениями освоения правовой действительности. Современному школьнику необходим правовой опыт поведения в различных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ситуациях, целенаправленно при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обретаемый под влиянием си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стемной </w:t>
      </w:r>
      <w:proofErr w:type="spellStart"/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правовоспитательной</w:t>
      </w:r>
      <w:proofErr w:type="spellEnd"/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боты. Данная программа ориентирована на реализацию с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овре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менной системы правового обучения и воспитания подростков, в рамках которой возможно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решение целого комплекса обще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ственных проблем.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Изучение курса направлено на достижение следующих 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целей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:</w:t>
      </w:r>
    </w:p>
    <w:p w:rsidR="00BD6600" w:rsidRPr="002F715D" w:rsidRDefault="00BD6600" w:rsidP="00BD6600">
      <w:pPr>
        <w:numPr>
          <w:ilvl w:val="0"/>
          <w:numId w:val="1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правосо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знания и правовой культуры, со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циально-правовой активности,  внутренней  убеждённости  в необходимости соблюдения норм права, на осознание себя полноправным членом общества, имеющим гарантированные законом права и свободы; со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действие развитию профессиональ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ных склонностей;</w:t>
      </w:r>
    </w:p>
    <w:p w:rsidR="00BD6600" w:rsidRPr="002F715D" w:rsidRDefault="00BD6600" w:rsidP="00BD6600">
      <w:pPr>
        <w:numPr>
          <w:ilvl w:val="0"/>
          <w:numId w:val="1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воспитание гражданской ответственности и чувства собственного достоинства,  дисциплинированности,  уважения к правам и свободам другого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человека, демократическим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вовым ценностям и институтам, правопорядку;</w:t>
      </w:r>
    </w:p>
    <w:p w:rsidR="00BD6600" w:rsidRPr="002F715D" w:rsidRDefault="00BD6600" w:rsidP="00BD6600">
      <w:pPr>
        <w:numPr>
          <w:ilvl w:val="0"/>
          <w:numId w:val="1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освоение системы знан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ий о праве как науке, о принци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пах, нормах и институтах права, необходимых для ориентации в российском и мировом нор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мативно-правовом материале, эф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фективной реализации прав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законных интересов; ознаком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ление с содержанием профес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сиональной юридической деятель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ности и основными юридическими профессиями;</w:t>
      </w:r>
    </w:p>
    <w:p w:rsidR="00BD6600" w:rsidRPr="002F715D" w:rsidRDefault="00BD6600" w:rsidP="00BD6600">
      <w:pPr>
        <w:numPr>
          <w:ilvl w:val="0"/>
          <w:numId w:val="1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овладение умениями, необходимыми для применения приобретённых знаний для р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ешения практических задач в со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циально-правовой сфере, прод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олжения обучения в системе про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фессионального образования;</w:t>
      </w:r>
    </w:p>
    <w:p w:rsidR="00BD6600" w:rsidRPr="002F715D" w:rsidRDefault="00BD6600" w:rsidP="00BD6600">
      <w:pPr>
        <w:numPr>
          <w:ilvl w:val="0"/>
          <w:numId w:val="1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способности и готовности к сознательному и ответственному действию в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сфере отношений, урегулирован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ных правом, в том числе к оценке явлений и событий с точки зрения их соответствия закону, к самостоятельному принятию решений, правомерной реали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зации гражданской позиции и не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сению ответственности.</w:t>
      </w:r>
    </w:p>
    <w:p w:rsidR="00BD6600" w:rsidRPr="002F715D" w:rsidRDefault="00BD6600" w:rsidP="002F715D">
      <w:pPr>
        <w:shd w:val="clear" w:color="auto" w:fill="FFFFFF"/>
        <w:spacing w:after="0" w:line="240" w:lineRule="auto"/>
        <w:ind w:left="114" w:right="11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Ведущей задачей курса явля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ется формирование правовой ком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петентности современного подростка, предполагающей не только правовую грамотность, но и правовую активность, умение быстро находить правильное решени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 возникающих проблем, ориенти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роваться в правовом пространс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тве. Правовая компетенция, фор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мируемая в процессе правовой подготовки обучающихся, представляет собой комплексную характеристику, интегрирующую не только знания, ценностные установки, навыки правового п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ведения учащихся, но и приобре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тение опыта деятельности, необход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имого каждому в повседневной жизни, в процессе социальной практики, в рамках выполнения различных социальных ролей.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Общеизвестно, что правовое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обучение и воспитание относят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ся к одним из древнейших видов культурной 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деятельности че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ловека.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Именно с их помощью люд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 передавали своим потомкам вы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работанные правила разрешения конфликтов и противоречий, которые позволяли обеспечив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ать стабильность и организован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ность в обществе.</w:t>
      </w:r>
    </w:p>
    <w:p w:rsidR="00BD6600" w:rsidRPr="002F715D" w:rsidRDefault="00367656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Курс «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Основы правовой культуры» опт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имально со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четает юридическое содержание и педагогические технологии при работе с </w:t>
      </w:r>
      <w:proofErr w:type="gramStart"/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обучающимис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я</w:t>
      </w:r>
      <w:proofErr w:type="gramEnd"/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Важное внимание уделено фор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мированию умений и навыко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в правомерного поведения, явля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ющегося основой </w:t>
      </w:r>
      <w:proofErr w:type="spellStart"/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правосообразного</w:t>
      </w:r>
      <w:proofErr w:type="spellEnd"/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образа жизни, основанного на самостоятельности, право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вой активности личности. Содер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жание курса ориентирует на уважение права, осознание его ценности во взаимоотношениях людей, выработку навыков правомерной защиты своих прав и интересов.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Особенностями  курса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являются:</w:t>
      </w:r>
    </w:p>
    <w:p w:rsidR="00BD6600" w:rsidRPr="002F715D" w:rsidRDefault="00BD6600" w:rsidP="00BD6600">
      <w:pPr>
        <w:numPr>
          <w:ilvl w:val="0"/>
          <w:numId w:val="2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практико-ориентированный 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подход в изложении содер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жания;</w:t>
      </w:r>
    </w:p>
    <w:p w:rsidR="00BD6600" w:rsidRPr="002F715D" w:rsidRDefault="00BD6600" w:rsidP="00BD6600">
      <w:pPr>
        <w:numPr>
          <w:ilvl w:val="0"/>
          <w:numId w:val="2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преемственность и после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довательность в изучении право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вых вопросов, обеспечиваю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щие целенаправленность и непре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рывность правового информир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ования (при этом теоретико-пра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вовые вопросы рассматриваются в качестве важной основы для познания отраслевого законодательства и выработки умений находить правовую информацию);</w:t>
      </w:r>
    </w:p>
    <w:p w:rsidR="00BD6600" w:rsidRPr="002F715D" w:rsidRDefault="00BD6600" w:rsidP="00BD6600">
      <w:pPr>
        <w:numPr>
          <w:ilvl w:val="0"/>
          <w:numId w:val="2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опора на социальный опыт обучающихся, участвующих в различных правоотношениях;</w:t>
      </w:r>
    </w:p>
    <w:p w:rsidR="00BD6600" w:rsidRPr="002F715D" w:rsidRDefault="00BD6600" w:rsidP="00BD6600">
      <w:pPr>
        <w:numPr>
          <w:ilvl w:val="0"/>
          <w:numId w:val="2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активной гражданской позиции личности, в том числе посредством участия в проектной деятельности;</w:t>
      </w:r>
    </w:p>
    <w:p w:rsidR="00BD6600" w:rsidRPr="002F715D" w:rsidRDefault="00BD6600" w:rsidP="00BD6600">
      <w:pPr>
        <w:numPr>
          <w:ilvl w:val="0"/>
          <w:numId w:val="2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уважения к правам человека и нормам международного права;</w:t>
      </w:r>
    </w:p>
    <w:p w:rsidR="00BD6600" w:rsidRPr="002F715D" w:rsidRDefault="00BD6600" w:rsidP="00BD6600">
      <w:pPr>
        <w:numPr>
          <w:ilvl w:val="0"/>
          <w:numId w:val="2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обеспечение необходи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мого уровня юридической грамот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ности школьника для защиты своих прав;</w:t>
      </w:r>
    </w:p>
    <w:p w:rsidR="00BD6600" w:rsidRPr="002F715D" w:rsidRDefault="00BD6600" w:rsidP="00BD6600">
      <w:pPr>
        <w:numPr>
          <w:ilvl w:val="0"/>
          <w:numId w:val="2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решение вопросов проф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ессиональной ориентации и само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определения несовершеннолетних в  дальнейшем.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08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Курс направлен на повы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шение правовой грамотности обу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чающихся, формирование в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ысокого уровня их правовой вос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питанности, чувства отве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тственности и социальной актив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ности.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 рамках курса не предполагается осуществлять проф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ессио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нальную подготовку юристов, хотя материал ориентирован на знакомство с ведущими юридическими профессиями с целью профессиональной ориента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ции подростков, успешного выбо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 дальнейшей образовател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ьной траектории. Изучив матери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ал, представленный в содержа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нии, отработав и закрепив соот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ветствующие умения и навыки, старшеклассник на достойном уровне сможет решить жизненный правовой конфликт или предотвратить его, защитит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ь свои права и законные интере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сы близких, не допустить произвола власти, конструктивно и успешно действовать в право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вом пространстве в условиях ры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ночных отношений.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Курс носит системный ха</w:t>
      </w:r>
      <w:r w:rsid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рактер и предполагает постепен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ное усложнение и расширение правовой подготовки на каждом этапе взросления подростка. В 10 классе обучающиеся изучают вопросы теории права и государства, конституционного права. В 11 классе они 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приобретают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правовую компетентность в раз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личных отраслях права (граж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данском, уголовном, администра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тивном, семейном, трудовом и др.).</w:t>
      </w:r>
    </w:p>
    <w:p w:rsidR="00BD6600" w:rsidRPr="002F715D" w:rsidRDefault="00BD6600" w:rsidP="004F69FC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Освоение вариантов пра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вомерного поведения осуществля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ется с использованием а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ктивных форм обучения, стимули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рующих познавательную деятельность школьника, который выступает в роли самостояте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льного субъекта образовательно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 процесса. В рамках курса предполагается использование различных видов индивиду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альной, парной, групповой рабо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ты. Проведение деловых, имитационных, сюжетных, ролевых и других игр, работа с источни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ками, участие в творческих про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ектах, мозговые штурмы и про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чее позволят обеспечить серьёз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ную мотивацию на дальнейшее обучение и сформировать, поддержать устойчивый интерес школьника к праву. Особую значимость имеет системная работа с правовой информацией. Изучение курса предполагает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использование ресурса сети Ин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тернет, публикаций в средст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вах массовой информации, обуче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 в сотрудничестве, метод а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нализа конкретных ситуаций, ме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тод проектов, «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портфоли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proofErr w:type="spellEnd"/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» 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ученика»,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разноуровневое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обучение, индивидуальный и дифференцированный подход к обучению,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 также возможности рефлексии, которые используются во всех перечисленных технологиях.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Организационные модули курса представлены адаптивн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ы-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ми вариантами организации учебно-воспитательного процесса, механизмами оптимального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осуществления функций планиро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вания, мотивации учащихся, организации процесса их право- вой подготовки и контроля знаний и умений. Особое внимание уделено средствам организации внеклассной и внеу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рочной 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боты, в том числе проведени</w:t>
      </w:r>
      <w:r w:rsidR="004F69FC">
        <w:rPr>
          <w:rFonts w:ascii="Times New Roman" w:eastAsia="Times New Roman" w:hAnsi="Times New Roman" w:cs="Times New Roman"/>
          <w:color w:val="231F20"/>
          <w:sz w:val="24"/>
          <w:szCs w:val="24"/>
        </w:rPr>
        <w:t>ю олимпиад и конкурсов, написа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нию эссе. Методика работы направлена на развитие навыков критического анализа различных текстов, ведения дискуссий по важным общественным проблемам.</w:t>
      </w:r>
    </w:p>
    <w:p w:rsidR="00BD6600" w:rsidRPr="002F715D" w:rsidRDefault="00367656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Курс «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Основы правовой культуры» ориентирован на формирование у школьников собственных представлений и установок, основанных на современных правовых ценностях общества, необходимых для защиты прав, свобод и законных интересов личности и правом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ерной реализации своей граждан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ской позиции.</w:t>
      </w:r>
    </w:p>
    <w:p w:rsidR="00BD6600" w:rsidRPr="002F715D" w:rsidRDefault="00BD6600" w:rsidP="001710A4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Содержание курса учитывает современные взгляды учёных на самые актуальные вопросы правоведения и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государствове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дения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, обеспечивая адекватное уровню подростков познание характера эволюции важных общественных институ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тов, осу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ществление исследовательской, проектной и иной творческой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деятельности в рамках позитивного преобразования мира. Данный курс на углублённом уровне позволяет сформировать у школьников представление 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не только о нормах национально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 законодательства, но и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 важнейших проблемах междуна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родного права. К ведущим темам курса относятся те, которые более всего ориентированы на правовую жизнь 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несовершен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нолетних в настоящем и будущем. 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При выстраивании логики правового обучения обращен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о внимание на мировой опыт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вовой подготовки граждан,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а потому признано целесообраз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ным включить в программу обучения теоретические вопросы, являющиеся основой для понимания норм права, такие, как проблемы взаимоотношений права и государства; система  и структура права; правотворч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ество и </w:t>
      </w:r>
      <w:proofErr w:type="spellStart"/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правоприменение</w:t>
      </w:r>
      <w:proofErr w:type="spellEnd"/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; право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отношения; правонарушения и юридическая ответственность; право и личность;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основные правовые системы современности; конституционное право; гражданское право; семейное право; трудовое право; административное право; уголовное право; экологическое право; между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народное право; правосудие; юри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дическое образование.</w:t>
      </w:r>
      <w:proofErr w:type="gramEnd"/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Обучение в рамках курса формирует целостный комплекс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общеучебных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умений и навыков. Обучающиеся знакомятся со спецификой профессиональной юридической деятельности адвоката, судьи, прокурора, н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отариуса, следователя, юрискон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сульта. Это обеспечивает пр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иобретение умений самостоятель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ного поиска, анализа и использования правовой информации; формирует умения сравнительного анализа правовых понятий и норм; объяснения смысла 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конкретных норм права, характе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а также в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ы-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работать доказательную 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аргументацию собственной позиции в конкретных правовых ситуа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циях с использованием норм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ва. Обучающиеся приобретают навыки использования норм права при решении учебных и практических задач; проведения исследований по правовым темам в учебных целях; ведения дискуссии; составления от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дельных видов юридических доку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ментов; умения анализировать собственные профессиональные склонности, способы их развития и ре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ализации. Курс форми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рует готовность и мотивацию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на дальнейшее юридическое обу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чение в вузе.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 старшей школе право,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будучи важным </w:t>
      </w:r>
      <w:proofErr w:type="gramStart"/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компонентом</w:t>
      </w:r>
      <w:proofErr w:type="gramEnd"/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социа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льно-гуманитарного образования личности, относится к числу приоритетных дисциплин, обеспечивающих возможн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ости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вовой социализации подростко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в. Правовое образование направ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приобретение навыков правового поведения, что необходимо для эффективн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ого выполнения выпускниками ос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новных социальных ролей в о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бществе (гражданина, налогопла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тельщика, избирателя, члена семьи, собственника, потребит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ля, работника).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 этой связи содержание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курса ориентировано на форми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рование умений осмысленно употреблять правовые понятия, характеризовать основные правовые институты, механизмы и процедуры, объяснять взаимо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связь государства, права и дру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гих социальных институтов; различать виды судопроизводства; уяснить полномочия правоо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хранительных органов, адвокату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ры, нотариата, прокуратуры, а также порядок рассмотрения споров в сфере отношений, урегулированных правом.</w:t>
      </w:r>
    </w:p>
    <w:p w:rsidR="00BD6600" w:rsidRPr="002F715D" w:rsidRDefault="00BD6600" w:rsidP="00BD6600">
      <w:pPr>
        <w:pBdr>
          <w:bottom w:val="single" w:sz="8" w:space="4" w:color="D6DDB9"/>
        </w:pBdr>
        <w:shd w:val="clear" w:color="auto" w:fill="FFFFFF"/>
        <w:spacing w:after="0" w:line="240" w:lineRule="auto"/>
        <w:ind w:left="2354" w:hanging="2206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Требования к резу</w:t>
      </w:r>
      <w:r w:rsidR="0036765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льтатам обучения и освоения со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держания курса</w:t>
      </w:r>
    </w:p>
    <w:p w:rsidR="00BD6600" w:rsidRPr="002F715D" w:rsidRDefault="00367656" w:rsidP="00BD6600">
      <w:pPr>
        <w:shd w:val="clear" w:color="auto" w:fill="FFFFFF"/>
        <w:spacing w:after="0" w:line="240" w:lineRule="auto"/>
        <w:ind w:left="10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«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Основы правовой  культуры»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Личностные результаты</w:t>
      </w:r>
    </w:p>
    <w:p w:rsidR="00BD6600" w:rsidRPr="002F715D" w:rsidRDefault="00BD6600" w:rsidP="00BD6600">
      <w:pPr>
        <w:numPr>
          <w:ilvl w:val="0"/>
          <w:numId w:val="3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Воспитание российской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гражданской идентичности, пат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риотизма, уважения к своему народу, чувства ответственности перед Родиной, гордости за свой край, свою Родину, прошлое и настоящее многонациональн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ого народа России, уважение 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сударственных символов (герб, флаг, гимн);</w:t>
      </w:r>
    </w:p>
    <w:p w:rsidR="00BD6600" w:rsidRPr="002F715D" w:rsidRDefault="00BD6600" w:rsidP="00BD6600">
      <w:pPr>
        <w:numPr>
          <w:ilvl w:val="0"/>
          <w:numId w:val="3"/>
        </w:numPr>
        <w:shd w:val="clear" w:color="auto" w:fill="FFFFFF"/>
        <w:spacing w:after="0" w:line="240" w:lineRule="auto"/>
        <w:ind w:left="114" w:right="11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формирование гражданс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кой позиции как активного и от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ветственного члена российского общества, осознающего свои конституционные права и обяза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нности, уважающего закон и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вопорядок, обладающего чувством собственного достоинства, осознанно принимающего тр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адиционные национальные и обще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человеческие гуманистические и демократические  ценности;</w:t>
      </w:r>
      <w:proofErr w:type="gramEnd"/>
    </w:p>
    <w:p w:rsidR="00BD6600" w:rsidRPr="002F715D" w:rsidRDefault="00BD6600" w:rsidP="00BD6600">
      <w:pPr>
        <w:numPr>
          <w:ilvl w:val="0"/>
          <w:numId w:val="3"/>
        </w:numPr>
        <w:shd w:val="clear" w:color="auto" w:fill="FFFFFF"/>
        <w:spacing w:after="0" w:line="240" w:lineRule="auto"/>
        <w:ind w:left="7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готовность к служению Отечеству, его защите;</w:t>
      </w:r>
    </w:p>
    <w:p w:rsidR="00BD6600" w:rsidRPr="001710A4" w:rsidRDefault="00BD6600" w:rsidP="00BD6600">
      <w:pPr>
        <w:numPr>
          <w:ilvl w:val="0"/>
          <w:numId w:val="3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миров</w:t>
      </w:r>
      <w:r w:rsidR="001710A4" w:rsidRP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оззрения, соответствующего сов</w:t>
      </w:r>
      <w:r w:rsidRP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ременному уровню развития правовой науки и практики, а так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ж</w:t>
      </w:r>
      <w:r w:rsidRP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е различных форм общественного сознания, осознание своего места в поликультурном мире;</w:t>
      </w:r>
    </w:p>
    <w:p w:rsidR="00BD6600" w:rsidRPr="002F715D" w:rsidRDefault="00BD6600" w:rsidP="00BD6600">
      <w:pPr>
        <w:numPr>
          <w:ilvl w:val="0"/>
          <w:numId w:val="4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ность и способность к самостоя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тельной, творческой и ответственной деятельности;</w:t>
      </w:r>
    </w:p>
    <w:p w:rsidR="00BD6600" w:rsidRPr="002F715D" w:rsidRDefault="00BD6600" w:rsidP="00BD6600">
      <w:pPr>
        <w:numPr>
          <w:ilvl w:val="0"/>
          <w:numId w:val="4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толерантное сознание и поведение в поликультурном мире, готовность и способнос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ть вести диалог с другими людь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ми, достигать в нем взаимопонимания, находить общие цели и сотрудничать для их достижения;</w:t>
      </w:r>
    </w:p>
    <w:p w:rsidR="00BD6600" w:rsidRPr="002F715D" w:rsidRDefault="00BD6600" w:rsidP="00BD6600">
      <w:pPr>
        <w:numPr>
          <w:ilvl w:val="0"/>
          <w:numId w:val="4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навыки сотрудничества 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со сверстниками, детьми младше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 возраста, взрослыми в образовательной, общественно поле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ной, учебно-исследовательско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й, проектной и других видах де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ятельности;</w:t>
      </w:r>
    </w:p>
    <w:p w:rsidR="00BD6600" w:rsidRPr="002F715D" w:rsidRDefault="00BD6600" w:rsidP="00BD6600">
      <w:pPr>
        <w:numPr>
          <w:ilvl w:val="0"/>
          <w:numId w:val="4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нравственное сознание и поведение на основе усвоения о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б-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щечеловеческих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 ценностей;</w:t>
      </w:r>
    </w:p>
    <w:p w:rsidR="00BD6600" w:rsidRPr="002F715D" w:rsidRDefault="00BD6600" w:rsidP="00BD6600">
      <w:pPr>
        <w:numPr>
          <w:ilvl w:val="0"/>
          <w:numId w:val="4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готовность и способность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к образованию, в том числе са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мообразованию, на протяжении всей жизни; соз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нательное от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ношение к непрерывному образованию как условию успешной профессиональной и общественной деятельности;</w:t>
      </w:r>
    </w:p>
    <w:p w:rsidR="00BD6600" w:rsidRPr="002F715D" w:rsidRDefault="00BD6600" w:rsidP="00BD6600">
      <w:pPr>
        <w:numPr>
          <w:ilvl w:val="0"/>
          <w:numId w:val="4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осознанный выбор будущей профессии и возможностей реализации собственных жиз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ненных планов; отношение к про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фессиональной деятельности как воз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можности участия в ре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шении личных, общественн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ых, государственных, общенацио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нальных проблем;</w:t>
      </w:r>
      <w:proofErr w:type="gramEnd"/>
    </w:p>
    <w:p w:rsidR="00BD6600" w:rsidRPr="002F715D" w:rsidRDefault="00BD6600" w:rsidP="00BD6600">
      <w:pPr>
        <w:numPr>
          <w:ilvl w:val="0"/>
          <w:numId w:val="4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</w:t>
      </w:r>
    </w:p>
    <w:p w:rsidR="00BD6600" w:rsidRPr="002F715D" w:rsidRDefault="00BD6600" w:rsidP="00BD6600">
      <w:pPr>
        <w:numPr>
          <w:ilvl w:val="0"/>
          <w:numId w:val="4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ответственное отношение к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созданию семьи на основе осоз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нанного принятия ценностей семейной жизни.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Метапредметные</w:t>
      </w:r>
      <w:proofErr w:type="spellEnd"/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 результаты</w:t>
      </w:r>
    </w:p>
    <w:p w:rsidR="00BD6600" w:rsidRPr="002F715D" w:rsidRDefault="00BD6600" w:rsidP="00BD6600">
      <w:pPr>
        <w:numPr>
          <w:ilvl w:val="0"/>
          <w:numId w:val="5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Умение самостоятельно определять цели деятельности  и составлять планы деятел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ьности; самостоятельно осущест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влять, контролировать и корре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ктировать деятельность; исполь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D6600" w:rsidRPr="002F715D" w:rsidRDefault="00BD6600" w:rsidP="00BD6600">
      <w:pPr>
        <w:numPr>
          <w:ilvl w:val="0"/>
          <w:numId w:val="5"/>
        </w:numPr>
        <w:shd w:val="clear" w:color="auto" w:fill="FFFFFF"/>
        <w:spacing w:after="0" w:line="240" w:lineRule="auto"/>
        <w:ind w:left="114" w:right="10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умение продуктивно общаться и взаимодействовать  в процессе совместной деятельности, учитывать   позиции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других участников деятельности, эффективно разрешать конфликты;</w:t>
      </w:r>
    </w:p>
    <w:p w:rsidR="00BD6600" w:rsidRPr="002F715D" w:rsidRDefault="00BD6600" w:rsidP="00BD6600">
      <w:pPr>
        <w:numPr>
          <w:ilvl w:val="0"/>
          <w:numId w:val="6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владение навыками по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знавательной, учебно-исследова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D6600" w:rsidRPr="002F715D" w:rsidRDefault="00BD6600" w:rsidP="00BD6600">
      <w:pPr>
        <w:numPr>
          <w:ilvl w:val="0"/>
          <w:numId w:val="6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готовность и способность к самос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тоятельной информаци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онно-познавательной деятел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ьности, включая умение ориенти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роваться в различных источниках информации, критически оценивать и интерпретировать информацию, получаемую из различных  источников;</w:t>
      </w:r>
    </w:p>
    <w:p w:rsidR="00BD6600" w:rsidRPr="002F715D" w:rsidRDefault="00BD6600" w:rsidP="00BD6600">
      <w:pPr>
        <w:numPr>
          <w:ilvl w:val="0"/>
          <w:numId w:val="6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умение использовать средства информационных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комму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никационных технологий 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в решении когнитивных, коммуни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кативных и организационных задач с соблюдением требований эргономики, техники безопасности, гигиены, р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есурсосбереже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ния, правовых и этических 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норм, норм информационной безо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пасности;</w:t>
      </w:r>
    </w:p>
    <w:p w:rsidR="00BD6600" w:rsidRPr="002F715D" w:rsidRDefault="00BD6600" w:rsidP="00BD6600">
      <w:pPr>
        <w:numPr>
          <w:ilvl w:val="0"/>
          <w:numId w:val="6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умение определять наз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начение и функции различных со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циальных институтов;</w:t>
      </w:r>
    </w:p>
    <w:p w:rsidR="00BD6600" w:rsidRPr="002F715D" w:rsidRDefault="00BD6600" w:rsidP="00BD6600">
      <w:pPr>
        <w:numPr>
          <w:ilvl w:val="0"/>
          <w:numId w:val="6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умение самостоятельно оценивать и принимать решения, определяющие стратегию поведения с учётом гражданских и нравственных ценностей;</w:t>
      </w:r>
    </w:p>
    <w:p w:rsidR="00BD6600" w:rsidRPr="002F715D" w:rsidRDefault="00BD6600" w:rsidP="00BD6600">
      <w:pPr>
        <w:numPr>
          <w:ilvl w:val="0"/>
          <w:numId w:val="6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BD6600" w:rsidRPr="002F715D" w:rsidRDefault="00BD6600" w:rsidP="00BD6600">
      <w:pPr>
        <w:numPr>
          <w:ilvl w:val="0"/>
          <w:numId w:val="6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владение навыками поз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навательной рефлексии как осоз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нания совершаемых действий и мыслительных процессов, их результатов и оснований, грани</w:t>
      </w:r>
      <w:r w:rsidR="00367656">
        <w:rPr>
          <w:rFonts w:ascii="Times New Roman" w:eastAsia="Times New Roman" w:hAnsi="Times New Roman" w:cs="Times New Roman"/>
          <w:color w:val="231F20"/>
          <w:sz w:val="24"/>
          <w:szCs w:val="24"/>
        </w:rPr>
        <w:t>ц своего знания и незнания, но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вых познавательных задач и средств их достижения.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Предметные результаты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На базовом уровне</w:t>
      </w:r>
    </w:p>
    <w:p w:rsidR="00BD6600" w:rsidRPr="002F715D" w:rsidRDefault="00BD6600" w:rsidP="00BD6600">
      <w:pPr>
        <w:numPr>
          <w:ilvl w:val="0"/>
          <w:numId w:val="7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представлений о понятии государства, его функциях, механизме и формах;</w:t>
      </w:r>
    </w:p>
    <w:p w:rsidR="00BD6600" w:rsidRPr="002F715D" w:rsidRDefault="00BD6600" w:rsidP="00BD6600">
      <w:pPr>
        <w:numPr>
          <w:ilvl w:val="0"/>
          <w:numId w:val="7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владение знаниями о понятии права, источниках и нормах права, законности, правоотношениях;</w:t>
      </w:r>
    </w:p>
    <w:p w:rsidR="00BD6600" w:rsidRPr="002F715D" w:rsidRDefault="00BD6600" w:rsidP="00BD6600">
      <w:pPr>
        <w:numPr>
          <w:ilvl w:val="0"/>
          <w:numId w:val="7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владение знаниями о пр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авонарушениях и юридической от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ветственности;</w:t>
      </w:r>
    </w:p>
    <w:p w:rsidR="00BD6600" w:rsidRPr="002F715D" w:rsidRDefault="00BD6600" w:rsidP="00BD6600">
      <w:pPr>
        <w:numPr>
          <w:ilvl w:val="0"/>
          <w:numId w:val="8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</w:r>
    </w:p>
    <w:p w:rsidR="00BD6600" w:rsidRPr="002F715D" w:rsidRDefault="00BD6600" w:rsidP="00BD6600">
      <w:pPr>
        <w:numPr>
          <w:ilvl w:val="0"/>
          <w:numId w:val="8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общих представлений о разных видах судопроизводства, правилах применения права, разрешения конфликтов правовыми способами;</w:t>
      </w:r>
    </w:p>
    <w:p w:rsidR="00BD6600" w:rsidRPr="002F715D" w:rsidRDefault="00BD6600" w:rsidP="00BD6600">
      <w:pPr>
        <w:numPr>
          <w:ilvl w:val="0"/>
          <w:numId w:val="8"/>
        </w:numPr>
        <w:shd w:val="clear" w:color="auto" w:fill="FFFFFF"/>
        <w:spacing w:after="0" w:line="240" w:lineRule="auto"/>
        <w:ind w:left="7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основ правового мышления;</w:t>
      </w:r>
    </w:p>
    <w:p w:rsidR="00BD6600" w:rsidRPr="002F715D" w:rsidRDefault="00BD6600" w:rsidP="00BD6600">
      <w:pPr>
        <w:numPr>
          <w:ilvl w:val="0"/>
          <w:numId w:val="8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знаний об основах административного, гражданского, трудового, уголовного  права;</w:t>
      </w:r>
    </w:p>
    <w:p w:rsidR="00BD6600" w:rsidRPr="002F715D" w:rsidRDefault="00BD6600" w:rsidP="00BD6600">
      <w:pPr>
        <w:numPr>
          <w:ilvl w:val="0"/>
          <w:numId w:val="8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понимание юридической деятельности; ознакомление со спецификой основных юридических профессий;</w:t>
      </w:r>
    </w:p>
    <w:p w:rsidR="00BD6600" w:rsidRPr="002F715D" w:rsidRDefault="00BD6600" w:rsidP="00BD6600">
      <w:pPr>
        <w:numPr>
          <w:ilvl w:val="0"/>
          <w:numId w:val="8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умений применять правовые знания для оценивания конкретных правовых норм с точки зрения их соответствия законодательству Российской  Федерации;</w:t>
      </w:r>
    </w:p>
    <w:p w:rsidR="00BD6600" w:rsidRPr="002F715D" w:rsidRDefault="00BD6600" w:rsidP="00BD6600">
      <w:pPr>
        <w:numPr>
          <w:ilvl w:val="0"/>
          <w:numId w:val="8"/>
        </w:num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сформированность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навык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ов самостоятельного поиска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вовой информации, умений использовать результаты в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кон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ретных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жизненных ситуациях.</w:t>
      </w:r>
    </w:p>
    <w:p w:rsidR="00BD6600" w:rsidRPr="002F715D" w:rsidRDefault="009B23DF" w:rsidP="00BD6600">
      <w:pPr>
        <w:pBdr>
          <w:bottom w:val="single" w:sz="8" w:space="4" w:color="D6DDB9"/>
        </w:pBdr>
        <w:shd w:val="clear" w:color="auto" w:fill="FFFFFF"/>
        <w:spacing w:after="0" w:line="240" w:lineRule="auto"/>
        <w:ind w:left="1630" w:hanging="712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Место курса «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Основы правовой культуры» в учебном плане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Программа правового обучения школьников рассчитана на</w:t>
      </w:r>
      <w:r w:rsidR="009B23DF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136 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учебных часов: по 2 часа в не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делю в 10 и 11 классах. При этом в ней предусмотрен резерв свободного учебного времени 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для реализации авторских подхо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дов, использования разнообразных форм организации учебного процесса, внедрения совреме</w:t>
      </w:r>
      <w:r w:rsidR="001710A4">
        <w:rPr>
          <w:rFonts w:ascii="Times New Roman" w:eastAsia="Times New Roman" w:hAnsi="Times New Roman" w:cs="Times New Roman"/>
          <w:color w:val="231F20"/>
          <w:sz w:val="24"/>
          <w:szCs w:val="24"/>
        </w:rPr>
        <w:t>нных методов обучения и педаго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гических технологий.</w:t>
      </w:r>
    </w:p>
    <w:p w:rsidR="00BD6600" w:rsidRPr="002F715D" w:rsidRDefault="00BD6600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178" w:right="17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  <w:t>СОДЕРЖАНИЕ КУРСА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78" w:right="17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«ПРАВО. ОСНОВЫ ПРАВОВОЙ  КУЛЬТУРЫ»</w:t>
      </w:r>
    </w:p>
    <w:p w:rsidR="00BD6600" w:rsidRPr="002F715D" w:rsidRDefault="009B23DF" w:rsidP="00BD6600">
      <w:pPr>
        <w:shd w:val="clear" w:color="auto" w:fill="FFFFFF"/>
        <w:spacing w:after="0" w:line="240" w:lineRule="auto"/>
        <w:ind w:left="1700" w:right="17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10—11  КЛАССЫ  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по 136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8B008E" w:rsidP="008B008E">
      <w:pPr>
        <w:shd w:val="clear" w:color="auto" w:fill="FFFFFF"/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                                                       10 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КЛАСС (</w:t>
      </w:r>
      <w:r w:rsidR="009B23DF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68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042" w:right="104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1 РОЛЬ ПРАВ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А В ЖИЗНИ ЧЕЛОВЕКА И ОБЩЕСТВА (7</w:t>
      </w:r>
      <w:r w:rsidR="00DE7C8A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      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Значение изучения права. Система юридических наук. Юридические профессии: адв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окат, нотариус, судья. Информа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ция и право. Теории происхождения права. Закономерности возникновения права. Исторические особенности зарождения права в различных уголках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мира. Происхождение права в 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сударствах Древнего Востока, Древней Греции, Древнего Рима, у древних германцев и славян.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 и основные теории его по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нимания. Нормы права. Ос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новные принципы права. Презумп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ции и аксиомы права. Система регулирования общественных отношений. Механизм правового  регулирования.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Юриспруденц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ия. Правовая информация. Офици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альная правовая информация. Информация индивидуально- правового характера. Неофициальная правовая информация.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Мононормы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Правопонимание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Естественное право. Позити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право. Основная норма.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Право. Принципы права. Презумп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ция. Правовые аксиомы. Юридические фикции. Социальные нормы. Обычаи. Религиозн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ые нормы. Групповые нормы. Кор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поративные нормы. Санкции.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042" w:right="104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2. ТЕОРЕТИЧЕС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КИЕ ОСНОВЫ ПРАВА КАК СИСТЕМЫ (15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Понятие и система права. Правовые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нормы и их характерис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тики. Классификация норм права, структура правовой нормы. Способы изложения норм п</w:t>
      </w:r>
      <w:r w:rsidR="00DE7C8A">
        <w:rPr>
          <w:rFonts w:ascii="Times New Roman" w:eastAsia="Times New Roman" w:hAnsi="Times New Roman" w:cs="Times New Roman"/>
          <w:color w:val="231F20"/>
          <w:sz w:val="24"/>
          <w:szCs w:val="24"/>
        </w:rPr>
        <w:t>рава в нормативных правовых ак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тах. Институты права. Отрасл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и права. Методы правового регу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лирования.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Понятие и виды правотворчества. Законодательный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цесс. Юридическая техника.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Источники права. Прав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овой обычай. Юридический преце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дент. Договоры как форма в</w:t>
      </w:r>
      <w:r w:rsidR="00DE7C8A">
        <w:rPr>
          <w:rFonts w:ascii="Times New Roman" w:eastAsia="Times New Roman" w:hAnsi="Times New Roman" w:cs="Times New Roman"/>
          <w:color w:val="231F20"/>
          <w:sz w:val="24"/>
          <w:szCs w:val="24"/>
        </w:rPr>
        <w:t>ыражения воли участников право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отношений, их виды. Норм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ативный правовой акт. Виды нор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мативных правовых актов. Действие норм права во времени, в пространстве и по кругу лиц. Систематизация нормативных правовых актов.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Понятие реализации права и её формы. Этапы и особенности применения права. Прави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ла разрешения юридических проти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воречий. Сущность и назначение толкования права. Способы и виды толкования права. Пробелы в праве. Аналогия права и аналогия закона.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Система права.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Норма права. Гипотеза. Диспози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ция. Санкция. Институт права.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Субинститут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Отрасль права. Предмет правового регули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рования. Частное право. Публич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ное право. Материальное пра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во. Процессуальное право. Зако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нодательная инициатива. Юридическая техника. Реквизиты документов. Прецедент. Договор. Закон. Подзаконный акт. Локальный нормативный акт. Кодификация. Инкорпорация. Консолидация. Учёт. Применение права. Акт применения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ва. Реализация права. Испол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ьзование права. Соблюдение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ва. Применение права. Акт толкования права.</w:t>
      </w:r>
    </w:p>
    <w:p w:rsidR="00BD6600" w:rsidRPr="002F715D" w:rsidRDefault="00BD6600" w:rsidP="00DE7C8A">
      <w:pPr>
        <w:shd w:val="clear" w:color="auto" w:fill="FFFFFF"/>
        <w:spacing w:after="0" w:line="240" w:lineRule="auto"/>
        <w:ind w:left="2124" w:right="1636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3. ПРАВОО</w:t>
      </w:r>
      <w:r w:rsidR="00DE7C8A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ТНОШЕНИЯ И ПРАВОВАЯ                                         </w:t>
      </w:r>
      <w:r w:rsidR="009B23DF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                    КУЛЬТУРА (1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8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 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Юридические факты как основание правоотношений. Виды и структура правоотношений.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Поведение людей в мире права. Правомерное поведение. Правонарушение, его сост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ав, признаки. Виды правонаруше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ний. Функции юридической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ответственности. Принципы юри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дической ответственности.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Виды юридической ответственнос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ти. Основания освобождения от юридической ответственности. Обстоятельства, исключающие преступность  деяния.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Правовое сознание и его структура. Правовая психология.</w:t>
      </w:r>
    </w:p>
    <w:p w:rsidR="00DE7C8A" w:rsidRPr="002F715D" w:rsidRDefault="00BD6600" w:rsidP="00BD6600">
      <w:pPr>
        <w:shd w:val="clear" w:color="auto" w:fill="FFFFFF"/>
        <w:spacing w:after="0" w:line="240" w:lineRule="auto"/>
        <w:ind w:left="1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Правовая идеология. Правовая культура.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Понятие правовой системы общества. Романо-германская правовая семья. Англосаксонская правовая семья. Религиозно- правовая семья. Социалистиче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ская правовая семья. Особеннос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ти правовой системы в России.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Правоспособно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сть. Дееспособность. </w:t>
      </w:r>
      <w:proofErr w:type="spellStart"/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Правосубъ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ектность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Субъективное право. Юридическая обязанность. Правонарушение. Состав правонарушения. Субъек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т правона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рушения. Объект правонару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шения. Объективная сторона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вонарушения. Субъективная сторона правонарушения. Вина. Преступление. Правопоряд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ок. Убытки. Неустойка. Возмеще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 неустойки (штрафа). Срок давности. Необходимая оборона. Крайняя необходимость. Правовые знания. Правовые эмоции. Правовая установка. Право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вые ценности. Ценностные ориен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тации. Правовая культура. П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равовой нигилизм. Правовой иде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ализм. Правовое воспитание. Правовая семья. Рецепция права. Право справедливости.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Промежуточный контроль (1 ч)</w:t>
      </w:r>
    </w:p>
    <w:p w:rsidR="00BD6600" w:rsidRPr="002F715D" w:rsidRDefault="00822AC8" w:rsidP="00BD6600">
      <w:pPr>
        <w:shd w:val="clear" w:color="auto" w:fill="FFFFFF"/>
        <w:spacing w:after="0" w:line="240" w:lineRule="auto"/>
        <w:ind w:left="1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4. ГОСУДАРСТВО И ПРАВО (21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08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Понятие государства и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его признаки. Подходы к понима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нию государства. Жизнь людей в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догосударственный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период. Происхождение древнево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сточного государства. Происхож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дение античного государства. Происхождение государства у древних германцев и слав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ян. Теории происхождения госуд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арства: теологическая, патриархальная, ирригационная, договорная, марксистская,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теория насилия. Признаки госу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дарства. Сущность государства. Функции государства. Виды функций государства. Форма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государства и её элементы. Мо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нархия как форма правле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ния. Республика как форма влас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ти. Государственное устр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ойство. Политический режим. 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сударственный механизм и его структура. Государственный орган и его признаки. Глава государства. Законодательная власть. Исполнительная власть. Судебная власть. Местное самоуправление. Принцип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ы местного самоуправления.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вовое государство и его сущ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ность. Признаки правового госу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дарства.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Конституция Российской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Федерации — основной закон 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сударства. Структура Конституции Российской Федерации. Основы конституционного строя России. Эволюция понятия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«гражданство». Порядок при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обретения и прекращения россий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ского гражданства. Правовой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статус человека в демократичес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ком правовом государстве. Избирательные системы и их виды. Референдум. Выборы Президента Российской  Федерации.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Государство. Род.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Деспотия. Естественное состоя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 человека. Производствен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ные отношения. Общественно-эко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номическая формация. Суверенитет (государственный, народа, национальный). Сущность государства. Политическая система общества. Глобальные пробл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емы. Функции государства. Зада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чи государства. Форма госуд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арства. Форма правления. Монар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хия. Республика. Парламентарная республика. Президентская республика. Форма государственного устройства. Федерация. Унитарное государство. Конфедерация. Политический режим. Механизм государства. Ор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ган государства. Правовой имму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нитет. Правительство. Гражд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анское общество. Правовое госу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дарство. Гражданство. Гражданин. Иностранный гражданин. Лицо без гражданства. Двойное гражданство. Правовой статус. Права и свободы человека. На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лог. Сбор.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Альтернативная граж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данская служба. Избирате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льная система. Активное избира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тельное право. Пассивное избирательное право.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78" w:right="178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5. ПРАВОСУДИЕ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78" w:right="17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 ПРАВООХРАНИТЕЛЬНЫЕ</w:t>
      </w:r>
      <w:r w:rsidR="00DE7C8A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ОРГАНЫ (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7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Защита прав человека в госу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дарстве. Судебная система. Кон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ституционный суд Российс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кой Федерации. Суды общей юрис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дикции. Мировые суды. Порядок осуществления правосудия в судах общей юрисдикции.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Арбитражные суды. Правоохрани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тельные органы Российской Ф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едерации. Система органов внут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ренних дел. Прокуратура и её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деятельность. Органы Федераль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ной службы безопасности Российской Федерации. Особенности деятельности правоохранительных органов РФ: Федеральная служба охраны, Федеральная служба исполнения наказаний, Федеральная служба судебны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х приставов, Федеральная мигра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ционная служба, Федеральна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я служба РФ по </w:t>
      </w:r>
      <w:proofErr w:type="gramStart"/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контролю за</w:t>
      </w:r>
      <w:proofErr w:type="gramEnd"/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обо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ротом наркотиков, Федераль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ная налоговая служба, Федераль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ная таможенная служба.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Правосудие. Подсудность. Судебная инстанция. Юрисдикция. Апелляция. К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ассация. Исковое заявление. Ис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тец. Ответчик. Доказательства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. Полиция. Заявление о преступ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лении.  Контрразведывательная деятельность.</w:t>
      </w:r>
    </w:p>
    <w:p w:rsidR="00BD6600" w:rsidRPr="002F715D" w:rsidRDefault="00822AC8" w:rsidP="00BD6600">
      <w:pPr>
        <w:shd w:val="clear" w:color="auto" w:fill="FFFFFF"/>
        <w:spacing w:after="0" w:line="240" w:lineRule="auto"/>
        <w:ind w:left="398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Промежуточный контроль (2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6600" w:rsidRPr="002F715D" w:rsidRDefault="00BD6600" w:rsidP="00BD6600">
      <w:pPr>
        <w:numPr>
          <w:ilvl w:val="0"/>
          <w:numId w:val="12"/>
        </w:numPr>
        <w:shd w:val="clear" w:color="auto" w:fill="FFFFFF"/>
        <w:spacing w:after="0" w:line="240" w:lineRule="auto"/>
        <w:ind w:left="27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КЛАСС (</w:t>
      </w:r>
      <w:r w:rsidR="009B23DF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68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2C6719" w:rsidP="00BD6600">
      <w:pPr>
        <w:shd w:val="clear" w:color="auto" w:fill="FFFFFF"/>
        <w:spacing w:after="0" w:line="240" w:lineRule="auto"/>
        <w:ind w:left="178" w:right="17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ема 1. ГРАЖДАНСКОЕ ПРАВО (17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Понятие и сущность граж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данского права. Гражданские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воотношения. Источники гражданского права. Виды субъектов гражданских правоотношений. Физическое лицо как субъект права. Юридические лица как субъекты права. Поняти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е сдел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ки и её виды. Формы сделок. Основания недействительности сделок. Представительство в сделках. Доверенность и её виды. Понятие обязательства. Способы обеспечения исполнения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об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я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зательств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Понятие договора и его содержание. Виды договоров. Порядок заключения, изменения и расторжения договоров. Отдельные виды обязательств. Понятие права собственности. Основания возникновения права собственности. Понятие права интеллектуальной собственнос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ти. Интеллектуальные права (ис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ключительные — имущественные; неимущественные; иные — право доступа, право следования). Авторское право. Смежные права. Право охраны нетрадици</w:t>
      </w:r>
      <w:r w:rsidR="002C6719">
        <w:rPr>
          <w:rFonts w:ascii="Times New Roman" w:eastAsia="Times New Roman" w:hAnsi="Times New Roman" w:cs="Times New Roman"/>
          <w:color w:val="231F20"/>
          <w:sz w:val="24"/>
          <w:szCs w:val="24"/>
        </w:rPr>
        <w:t>онных объектов интеллекту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альной собственности. Ноу-хау. Патентное право. Право средств индивидуализации участников гражданского оборота. Понятие общей собственности. Защита п</w:t>
      </w:r>
      <w:r w:rsidR="002C6719">
        <w:rPr>
          <w:rFonts w:ascii="Times New Roman" w:eastAsia="Times New Roman" w:hAnsi="Times New Roman" w:cs="Times New Roman"/>
          <w:color w:val="231F20"/>
          <w:sz w:val="24"/>
          <w:szCs w:val="24"/>
        </w:rPr>
        <w:t>рава собственности. Защита чес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ти, достоинства и деловой реп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утации. Понятие гражданско-пра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вовой ответственности. Виды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гражданско-правовой ответствен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ности. Способы защиты гражданских прав.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Предпринимательство и предпринимат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ельское право.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вовые средства государственного регулирования экономики. Организационно-правовы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е формы предпринимательской де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ятельности. Хозяйственные товарищества. Хозяйственные общества. Производственный кооператив (артель). Унитарное предприятие. Правовое ре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гулирование защиты предпринима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тельской деятельности и прав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предпринимателей. Права потре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бителей. Защита прав потребителей при заключении договоров на оказание услуг. Сроки предъявления претензий. Защита прав потребителей. Понятие и сущность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наследования. Прави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ла наследования на основании завещания. Формы завещания. Наследование по закону.</w:t>
      </w:r>
    </w:p>
    <w:p w:rsidR="00BD6600" w:rsidRPr="002F715D" w:rsidRDefault="00BD6600" w:rsidP="008B008E">
      <w:pPr>
        <w:shd w:val="clear" w:color="auto" w:fill="FFFFFF"/>
        <w:spacing w:after="0" w:line="240" w:lineRule="auto"/>
        <w:ind w:left="114" w:right="11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Гражданское п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раво. Вещь. Информация. Коммер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ческая тайна. Физическое лицо. Гражданская правоспособность. Гражданская дееспособность. Полная дееспособность. Юрид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ческое лицо. Общая правоспособность. Специальная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правосп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собность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Двусторонняя реституция. Сделка. Обязательственное право. Договорное право. Договор. Имущественные права. Право собственности. Вещное право. Общая долевая собственность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. Об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щая совместная собственность.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Виндикационный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иск.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Добросо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вестный приобретатель.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Негаторный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иск. Иск о признании права собственности. Личные 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неиму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щественные права. Деловая репу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тация. Честь. Достоинство. Кле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вета. Оскорбление. Исковая дав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ность. Моральный вред. Гражданско-правовая ответственность. Убытки. Реальный ущерб. Упу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щенная выгода. Деликт. Предпри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нимательское право. Предпри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нимательская деятельность. Ком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мерческая организация. Полное товарищество. Товарищество на вере. Общество с ограниченной ответственностью. Акционерное общество. Общество с дополнительной ответственностью. Акция. Облигация. Производственный кооператив. Унита</w:t>
      </w:r>
      <w:r w:rsidR="002C6719">
        <w:rPr>
          <w:rFonts w:ascii="Times New Roman" w:eastAsia="Times New Roman" w:hAnsi="Times New Roman" w:cs="Times New Roman"/>
          <w:color w:val="231F20"/>
          <w:sz w:val="24"/>
          <w:szCs w:val="24"/>
        </w:rPr>
        <w:t>рное пред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приятие. Претензия. Гаран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тийный срок хранения. Гарантий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ный срок эксплуатации. Сертификат качества. Наследование. Наследник. Наследодатель. Завещание. Право на обязательную долю. Время открытия наследства. Место открытия наследства.</w:t>
      </w:r>
    </w:p>
    <w:p w:rsidR="00BD6600" w:rsidRPr="002F715D" w:rsidRDefault="005D3B13" w:rsidP="00BD6600">
      <w:pPr>
        <w:shd w:val="clear" w:color="auto" w:fill="FFFFFF"/>
        <w:spacing w:after="0" w:line="240" w:lineRule="auto"/>
        <w:ind w:left="178" w:right="178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2. СЕМЕЙ</w:t>
      </w:r>
      <w:r w:rsidR="002C6719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НОЕ ПРАВО (</w:t>
      </w:r>
      <w:r w:rsidR="00FD7C4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4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Порядок заключения бра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ка. Расторжение брака. Имущест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венные и личные неимущественные права супруго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в. Договор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ный режим имущества супругов. Родители и дети: правовые основы  взаимоотношений.  Алиментные обязательства.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68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Семья. Брачный 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договор. Дети-сироты. Дети, ос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тавшиеся без попечения родителей.</w:t>
      </w:r>
    </w:p>
    <w:p w:rsidR="00BD6600" w:rsidRPr="002F715D" w:rsidRDefault="00FD7C4D" w:rsidP="00BD6600">
      <w:pPr>
        <w:shd w:val="clear" w:color="auto" w:fill="FFFFFF"/>
        <w:spacing w:after="0" w:line="240" w:lineRule="auto"/>
        <w:ind w:left="178" w:right="178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3. ЖИЛИЩНОЕ ПРАВО (1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Жилищные правоотноше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ния. Реализация гражданами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ва на жильё.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Жилищный фонд. Регистрация. Приватизация.</w:t>
      </w:r>
    </w:p>
    <w:p w:rsidR="00BD6600" w:rsidRPr="002F715D" w:rsidRDefault="00822AC8" w:rsidP="00BD6600">
      <w:pPr>
        <w:shd w:val="clear" w:color="auto" w:fill="FFFFFF"/>
        <w:spacing w:after="0" w:line="240" w:lineRule="auto"/>
        <w:ind w:left="178" w:right="178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4. ТРУДОВОЕ ПРАВО (9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E10105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Понятие трудового пра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ва. Принципы и источники трудо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вого права. Коллективный до</w:t>
      </w:r>
      <w:r w:rsidR="008B008E">
        <w:rPr>
          <w:rFonts w:ascii="Times New Roman" w:eastAsia="Times New Roman" w:hAnsi="Times New Roman" w:cs="Times New Roman"/>
          <w:color w:val="231F20"/>
          <w:sz w:val="24"/>
          <w:szCs w:val="24"/>
        </w:rPr>
        <w:t>говор. Трудовое соглашение. За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нятость и безработица. Занятость и трудоустройство. Порядок взаимоотношений работников и работодателей. Трудовой договор. Гарантии при приёме на ра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боту. Порядок и условия растор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жения трудового договора. Расторжение трудового договора по инициативе работодателя. Трудовые споры и дисциплинарная ответственность. Понятие рабочего времени. Время отдыха. Правовое регулирование труда несовершеннолетних. Льготы, гарантии и компенсации, п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редусмотренные трудовым законо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дательством  для несовершеннолетних.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Трудовое право. Трудовые отношения. Работник. Работодатель. Принудительный труд. Минимальный 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размер оплаты труда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Коллективный договор. Трудовое соглашение. Безработный. Правила внутреннего трудового распорядка. И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дивидуальный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трудовой спор. Коллективный трудовой спор. Забастовка. Трудовой арбитра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ж. Локаут. Дисциплинарное взыс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кание. Рабочее время. Совместительство. Сверхурочная работа. Время отдыха. Праздничные дни. Государственная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аккредит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ция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Иждивенцы.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398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Промежуточный контроль (1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094" w:right="1038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 5.  АДМИНИСТРАТИВНОЕ  ПРА</w:t>
      </w:r>
      <w:r w:rsidR="005D3B13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В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 И АДМИНИСТРАТИВНЫЙ ПРОЦЕСС (5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 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Административное пр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аво и административные правоот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ношения. Особенности ад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министративного права. Админис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тративные правоотношения. Понятие административного правонарушения. Административная ответственность. Меры административного наказани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я. Производство по делам об ад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министративных правонарушениях.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Метод убеждения. Государственное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принужд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Административное принуждение. Административные правоотношения. Компетенция. Государственная должность. Государственная служба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. Государственный служащий. Ад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министративное правонар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ушение. Административная ответ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ственность. Ходатайство. Отв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од. Доставление. Административ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ное задержание. Доказательства.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632" w:right="1580" w:firstLine="204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 6.  УГОЛОВНО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Е  ПРАВО И УГОЛОВНЫЙ ПРОЦЕСС (11</w:t>
      </w:r>
      <w:r w:rsidR="005D3B13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Понятие уголовного права. Принципы уголовного права. Действие уголовного закона. Понятие преступления. Основные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 xml:space="preserve">виды преступлений. Уголовная ответственность и наказание. Уголовная ответственность несовершеннолетних. Уголовный процесс. Особенности уголовного процесса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по делам несовер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шеннолетних. Защита от преступления. Права обвиняемого, потерпевшего, свидетеля. Уголовное  судопроизводство.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Уголовное право. Преступление. Деяние. Объект преступления. Субъект преступления. Объективная сторона преступления. Субъективная сторона преступления. Мотив преступления. Цель преступления. Казус. Убийство. Аффект. Соучастие в преступлении.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Исполнитель. Организатор. Под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стрекатель. Пособник. Прест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упное сообщество. Уголовная от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ветственность. Уголовное наказание. Условно-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досрочное осво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бождение от отбывания наказания. Процессуальные нормы. Уголовно-процессуальное пр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аво. Уголовный процесс. Заявле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 о преступлении. Явка с повинной. Понятой. Обвиняемый. Потерпевший.  Свидетель. Привод.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78" w:right="176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7. ПРАВОВОЕ РЕГУЛИРОВАНИЕ В РАЗЛИЧ</w:t>
      </w:r>
      <w:r w:rsidR="005D3B13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Н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ЫХ СФЕРАХ ОБЩЕСТВЕННОЙ ЖИЗНИ (14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 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Пенсионная система и ст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рахование. Правовое регулирова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 денежного обращения. Э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кологическое право. Экологичес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кие правонарушения и юридическая ответственность.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Правовое регулирование отношений в области образования. Принципы государственной политики в области образования. Уровни образования. Права и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обязанности субъектов образова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тельных правоотношений. П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рофессиональное юридическое об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разование. Практические советы о том, как заключить договор на обучение. Юридические про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фессии: судьи, адвокаты, проку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роры, нотариусы, следователи. Особенности профессиональной юридической деятельности.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Пенсия. Госу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дарственные пособия. Экологичес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кое право. Экологические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правонарушения. Федеральный 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сударственный образовательный стандарт.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78" w:right="178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Тема 8. МЕЖДУНАРОДНОЕ ПРАВО (</w:t>
      </w:r>
      <w:r w:rsidR="00822AC8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5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Понятие международного права. Источники и принципы международного права. Субъекты международного права. Международная защита прав человека в условиях мирного  и военного времени. Правозащитные организации и развитие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системы прав человека. Европейский суд по правам человека. Международная защита прав детей. Международные споры и международно-правовая ответственность. Международное гуманитарное право и права человека.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Понятия</w:t>
      </w: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Ратификация. Международное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право. Междуна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родное публичное право. Меж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дународное частное право. Прин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ципы международного права. Международная организация. Межправительственная организация. Неправительственная организация. Декларация.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Пакт. Международно-правовая от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ветственность. Репрессалии</w:t>
      </w:r>
      <w:r w:rsidR="00FD7C4D">
        <w:rPr>
          <w:rFonts w:ascii="Times New Roman" w:eastAsia="Times New Roman" w:hAnsi="Times New Roman" w:cs="Times New Roman"/>
          <w:color w:val="231F20"/>
          <w:sz w:val="24"/>
          <w:szCs w:val="24"/>
        </w:rPr>
        <w:t>. Реторсии. Капитуляция. Между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народное гуманитарное право. Комбатанты.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Некомбатанты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BD6600" w:rsidRPr="002F715D" w:rsidRDefault="00822AC8" w:rsidP="00BD6600">
      <w:pPr>
        <w:shd w:val="clear" w:color="auto" w:fill="FFFFFF"/>
        <w:spacing w:after="0" w:line="240" w:lineRule="auto"/>
        <w:ind w:left="398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Итоговый 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контроль (2</w:t>
      </w:r>
      <w:r w:rsidR="00BD6600"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ч)</w:t>
      </w:r>
    </w:p>
    <w:p w:rsidR="00BD6600" w:rsidRDefault="00BD6600" w:rsidP="00BD6600">
      <w:pPr>
        <w:shd w:val="clear" w:color="auto" w:fill="FFFFFF"/>
        <w:spacing w:after="0" w:line="240" w:lineRule="auto"/>
        <w:ind w:left="398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E10105" w:rsidRDefault="00E10105" w:rsidP="00BD6600">
      <w:pPr>
        <w:shd w:val="clear" w:color="auto" w:fill="FFFFFF"/>
        <w:spacing w:after="0" w:line="240" w:lineRule="auto"/>
        <w:ind w:left="398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E10105" w:rsidRDefault="00E10105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E10105" w:rsidRDefault="00E10105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E10105" w:rsidRDefault="00E10105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E10105" w:rsidRDefault="00E10105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E10105" w:rsidRDefault="00E10105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E10105" w:rsidRDefault="00E10105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E10105" w:rsidRDefault="00E10105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E10105" w:rsidRDefault="00E10105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DE7C8A" w:rsidRDefault="00DE7C8A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DE7C8A" w:rsidRDefault="00DE7C8A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DE7C8A" w:rsidRDefault="00DE7C8A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DE7C8A" w:rsidRDefault="00DE7C8A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DE7C8A" w:rsidRDefault="00DE7C8A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2058" w:right="20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BD6600" w:rsidRPr="002F715D" w:rsidRDefault="00BD6600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178" w:right="17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  <w:lastRenderedPageBreak/>
        <w:t>УЧЕБНО-МЕТОДИЧЕСКОЕ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902" w:right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И МАТЕРИАЛЬНО-ТЕХНИЧЕСКОЕ ОБЕСПЕЧЕНИЕ ОБРАЗОВАТЕЛЬНОГО  ПРОЦЕССА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Освоение обучаемыми курс</w:t>
      </w:r>
      <w:r w:rsidR="009B23DF">
        <w:rPr>
          <w:rFonts w:ascii="Times New Roman" w:eastAsia="Times New Roman" w:hAnsi="Times New Roman" w:cs="Times New Roman"/>
          <w:color w:val="231F20"/>
          <w:sz w:val="24"/>
          <w:szCs w:val="24"/>
        </w:rPr>
        <w:t>а «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Основы правовой куль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туры» в основной школе должно быть обеспечено наличием  в образовательной организ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ации информационно-библиотечно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 центра, читального зала, учебного кабинета, школьного се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вера, школьного сайта, внутренней (локальной) сети, внешней (в том числе глобальной) сети и направлено на обеспечение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ши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рокого, постоянного и устойч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ивого доступа для всех участни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ков образовательного процесса к любой информации, связан- ной с реализацией основной образовательной программы, в том числе программы данного курса, достижением планируемых результатов, организацией об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разовательного процесса и усло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виями его осуществления.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Учебно-методическое и ин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формационное обеспечение реали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зации основной образовательной программы основного общего образования должно обеспечивать: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информационную поддержку образовательной деятельности обучающихся и педагогичес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ких работников на основе совре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менных информационных технологий в области библиотечных услуг (создание и ведение электронных каталогов и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полноте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стовых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баз данных, поиск документов по любому критерию, до- ступ к электронным учебным материалам и образовательным ресурсам Интернета, в том числе к правовым информационным системам);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укомплектованность пе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чатными и электронными информа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ционно-образовательными ре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сурсами по данному курсу: учеб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никами, в том числе учебниками с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электронными приложени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ями, являющимися их составной частью, учебно-методической литературой и материалами по всем учебным предметам осно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ной образовательной программы основного общего образования на определённых учредителем образовательного учреждения языках обучения, дополнительной литературой.</w:t>
      </w:r>
    </w:p>
    <w:p w:rsidR="00BD6600" w:rsidRPr="002F715D" w:rsidRDefault="00BD6600" w:rsidP="00E10105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Фонд дополнительной литературы должен включать: отечественную и зарубежную, классическую и современную художественную  литерат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уру;  научно-популярную литерату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ру; справочно-библиографические и периодические издания; собрание словарей по темат</w:t>
      </w:r>
      <w:r w:rsidR="009B23DF">
        <w:rPr>
          <w:rFonts w:ascii="Times New Roman" w:eastAsia="Times New Roman" w:hAnsi="Times New Roman" w:cs="Times New Roman"/>
          <w:color w:val="231F20"/>
          <w:sz w:val="24"/>
          <w:szCs w:val="24"/>
        </w:rPr>
        <w:t>ике курса «Основы право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вой культуры». Образовательная организация должна иметь интерактивный электронный </w:t>
      </w:r>
      <w:proofErr w:type="spellStart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контент</w:t>
      </w:r>
      <w:proofErr w:type="spellEnd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по данному курсу, пред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ставленный учебными объе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ктами, которыми можно манипули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ровать, и процессами, в которые можно вмешиваться.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4" w:right="11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Образовательная организация обеспечивает возможности электронного образования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для лиц с ограниченными возмож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ностями здоровья.</w:t>
      </w: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9B23DF" w:rsidRDefault="009B23DF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</w:pPr>
    </w:p>
    <w:p w:rsidR="00BD6600" w:rsidRPr="002F715D" w:rsidRDefault="00BD6600" w:rsidP="00BD6600">
      <w:pPr>
        <w:pBdr>
          <w:bottom w:val="single" w:sz="8" w:space="6" w:color="D6DDB9"/>
        </w:pBdr>
        <w:shd w:val="clear" w:color="auto" w:fill="FFFFFF"/>
        <w:spacing w:after="0" w:line="240" w:lineRule="auto"/>
        <w:ind w:left="592" w:right="87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kern w:val="36"/>
          <w:sz w:val="24"/>
          <w:szCs w:val="24"/>
        </w:rPr>
        <w:lastRenderedPageBreak/>
        <w:t>РЕКОМЕНДУЕМАЯ ЛИТЕРАТУРА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592" w:right="87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10 класс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Азаркин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Н.М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История юридической мысли России. М., 1999.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Алексеев С.С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Право: азбука, теория, философия. Опыт комплексного исследования. М., 1999.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Андреев А.Р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История государственной власти в России. М., 1999.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Бабурин С.Н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Государствоведение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Научные труды. М., 2013.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Бабурин С.Н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Мир империй: теория государства и мир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вой порядок. СПб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., 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2013.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Бахрах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Д.Н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Действие норм права во времени: теория, законодательство, судебная практика. М., 2012.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Бахрах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Д.Н.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Очерки теории российского права. М., 2010.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Бутенко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А.П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Государ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ство: его вчерашние и сегодняш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 трактовки // Государство и право. М., 1993. № 7.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Витрук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Н.В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Общая те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ория юридической ответственнос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ти. М., 2013.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Гаджиев Г.А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Онтологи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я права: критическое исследова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 юридического концепта действительности. М., 2013.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Демченко Т.И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Древнерусское правовое сознание. М., 2013.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Дискуссионные пробле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мы права // Труды Института 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сударства и права Российской академии наук. 2012. № 5.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Еременко В.И.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Суд по интеллектуальным правам — пе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вый специализированный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суд в российской судебной сис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теме // Государство и право. 2012. № 9.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Земцов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Б.Н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История от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ечественного государства и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ва: учебное пособие. М., 2012.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История политических и правовых учений: учебник / под ред. М.Н. Марченко. М., 2012.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Источники российског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о права: вопросы теории и исто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рии: учебное пособие / отв. ред. М.Н. Марченко. М., 2011.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Керимов А.Д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Современное государство: вопросы теории. М., 2011.</w:t>
      </w:r>
    </w:p>
    <w:p w:rsidR="00BD6600" w:rsidRPr="002F715D" w:rsidRDefault="00BD6600" w:rsidP="00BD6600">
      <w:pPr>
        <w:numPr>
          <w:ilvl w:val="0"/>
          <w:numId w:val="3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Клеандров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М.И.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вовая сущность судейского сооб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щества в Российской Федерации // Государство и право. 2013. № 3.</w:t>
      </w:r>
    </w:p>
    <w:p w:rsidR="00BD6600" w:rsidRPr="002F715D" w:rsidRDefault="00BD6600" w:rsidP="00BD6600">
      <w:pPr>
        <w:numPr>
          <w:ilvl w:val="0"/>
          <w:numId w:val="39"/>
        </w:numPr>
        <w:shd w:val="clear" w:color="auto" w:fill="FFFFFF"/>
        <w:spacing w:after="0" w:line="240" w:lineRule="auto"/>
        <w:ind w:left="478" w:right="1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Комова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Н.Б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Идея монархической власти в России на рубеже XV–XVI  веков  //  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Юристъ-Правоведъ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2012.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478" w:right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№ 1.</w:t>
      </w:r>
    </w:p>
    <w:p w:rsidR="00BD6600" w:rsidRPr="002F715D" w:rsidRDefault="00BD6600" w:rsidP="00BD6600">
      <w:pPr>
        <w:numPr>
          <w:ilvl w:val="0"/>
          <w:numId w:val="40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Кобликов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А.С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Избранное: юридическая этика. Военные суды России. М., 2011.</w:t>
      </w:r>
    </w:p>
    <w:p w:rsidR="00BD6600" w:rsidRPr="002F715D" w:rsidRDefault="00BD6600" w:rsidP="00BD6600">
      <w:pPr>
        <w:numPr>
          <w:ilvl w:val="0"/>
          <w:numId w:val="40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Конституция Российс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кой Федерации: доктрина и прак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тика / под ред. В.Г.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Зорькина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М., 2009.</w:t>
      </w:r>
    </w:p>
    <w:p w:rsidR="00BD6600" w:rsidRPr="002F715D" w:rsidRDefault="00BD6600" w:rsidP="00BD6600">
      <w:pPr>
        <w:numPr>
          <w:ilvl w:val="0"/>
          <w:numId w:val="40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Коршунов Н.М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Конвергенция частного и публичного права: проблемы теории и практики. М., 2011.</w:t>
      </w:r>
    </w:p>
    <w:p w:rsidR="00BD6600" w:rsidRPr="002F715D" w:rsidRDefault="00BD6600" w:rsidP="00BD6600">
      <w:pPr>
        <w:numPr>
          <w:ilvl w:val="0"/>
          <w:numId w:val="40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Крусс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Злоупотребление правом: учебное пособие. М., 2010.</w:t>
      </w:r>
    </w:p>
    <w:p w:rsidR="00BD6600" w:rsidRPr="002F715D" w:rsidRDefault="00BD6600" w:rsidP="00BD6600">
      <w:pPr>
        <w:numPr>
          <w:ilvl w:val="0"/>
          <w:numId w:val="40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Лазарев В.В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Избранные труды: в 3 т. М., 2010.</w:t>
      </w:r>
    </w:p>
    <w:p w:rsidR="00BD6600" w:rsidRPr="002F715D" w:rsidRDefault="00BD6600" w:rsidP="00BD6600">
      <w:pPr>
        <w:numPr>
          <w:ilvl w:val="0"/>
          <w:numId w:val="40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Лукьянова Е.Г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Глобализация и правовая система Ро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сии (основные направления развития). М., 2006.</w:t>
      </w:r>
    </w:p>
    <w:p w:rsidR="00BD6600" w:rsidRPr="002F715D" w:rsidRDefault="00BD6600" w:rsidP="00BD6600">
      <w:pPr>
        <w:numPr>
          <w:ilvl w:val="0"/>
          <w:numId w:val="40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Малько А.В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Категория «правовая жизнь»: проблемы становления // Государство и право. 2001. № 5.</w:t>
      </w:r>
    </w:p>
    <w:p w:rsidR="00BD6600" w:rsidRPr="002F715D" w:rsidRDefault="00BD6600" w:rsidP="00BD6600">
      <w:pPr>
        <w:numPr>
          <w:ilvl w:val="0"/>
          <w:numId w:val="40"/>
        </w:numPr>
        <w:shd w:val="clear" w:color="auto" w:fill="FFFFFF"/>
        <w:spacing w:after="0" w:line="240" w:lineRule="auto"/>
        <w:ind w:left="478" w:right="1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Малько А. В., Трофимов В. 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Правовая политика в со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ременной России: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проблемы доктринального понима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ния и формирования // Государство и право.  2013.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478" w:right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№ 2.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Мальцев Г.В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Месть и возмездие в древнем праве. М., 2012.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Мальцев Г.В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Социальные основания права. М., 2013.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Марченко М.Н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Источники права. М., 2012.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Нерсесянц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Право и правовой закон: становление  и развитие. М., 2009.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Нерсесянц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Современно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е право: теория и методоло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гия. М., 2012.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lastRenderedPageBreak/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Активны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е и интерактивные методики фор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мирования правовой компетентности детей и молодёжи: книга для педагогов. Ярославль; М., 2013.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Методич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еские рецепты применения элект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ронных образовательны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х ресурсов при изучении Консти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туции РФ на уроках права / Профессиональное развитие педагогических и управленческих кадров в Московском мегаполисе. М., 2014.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Правовая культура и правовое воспитание в России на рубеже ХХ — ХХ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I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веков. М., 2003.</w:t>
      </w:r>
    </w:p>
    <w:p w:rsidR="00BD6600" w:rsidRPr="002F715D" w:rsidRDefault="00BD6600" w:rsidP="00BD6600">
      <w:pPr>
        <w:numPr>
          <w:ilvl w:val="0"/>
          <w:numId w:val="41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А. Правовое просвещение в России: состояние и проблемы. Ярославль;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Ребёнку о правах человека // Бюллетень. Как защитить свои права. 2011. № 1.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Теоретико-правовые основы преодоления правового нигилизма и формирования правовой культ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ры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детей и молодёжи.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Совре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менная теория правосознания мо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лодёжи: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теоретикоправовые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 аспекты  //  Гражданин и право. 2007. № 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Права человека и правовое социальное государство в Ро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сии / отв. ред. Е.А. Лукашева. М., 2011.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Поляков С.Б.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Принц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ип взаимной ответственности го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сударства и личности: понятие и пути реализации. М., 2011.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Поляков С.Б.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Юриди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ческая ответственность государ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ства.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Саидов А.Х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Сравнительное правоведение.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Синюков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Российская правовая система. Введение в общую теорию. М., 2012.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Советский государственный строй: реалии, проекты, идеи, споры (1945–1985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) / под общ</w:t>
      </w:r>
      <w:proofErr w:type="gramStart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proofErr w:type="gramEnd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gramStart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р</w:t>
      </w:r>
      <w:proofErr w:type="gramEnd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ед. Ю.Л. </w:t>
      </w:r>
      <w:proofErr w:type="spellStart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Шульжен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М., 2012.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Современное международ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ное частное право в России и Ев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росоюзе. Кн. 1 / под ред.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М.М. Богуславского, А.Г. </w:t>
      </w:r>
      <w:proofErr w:type="spellStart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Лиси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цына-Светланова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, А.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Трунка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Соколов Н.Я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Профессиональная культура юристов.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Субочев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В.В.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Законные интересы: монография / под ред. А.В. Малько. М., 2012.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Сырых</w:t>
      </w:r>
      <w:proofErr w:type="gram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История и методология юридичес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кой на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уки: учебник. М., 2012.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Чаннов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С.Е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Муниципальное право: конспект лекций.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Чиркин В.Е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Глава государства. Сравнительно-правовое исследование.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Чиркин В.Е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Конституц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ионное право: курс для препода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вателей, аспирантов и магистрантов.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Чиркин В.Е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Сравнительное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государствоведение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М., 2013.</w:t>
      </w:r>
    </w:p>
    <w:p w:rsidR="00BD6600" w:rsidRPr="002F715D" w:rsidRDefault="00BD6600" w:rsidP="00BD6600">
      <w:pPr>
        <w:numPr>
          <w:ilvl w:val="0"/>
          <w:numId w:val="42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Шишкарев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С.Н.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 со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держании и дефинициях коррупци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онных правонарушений // Закон и право. 2010. № 4.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592" w:right="59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11 класс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Азарова Е.Г.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Социальное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обеспечение детей: теоретичес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кие подходы. М., 2013.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Алексеев С.С.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Тайна и сила права. М., 2013.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Алексеев С.С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Право собственности. Проблемы теории. М., 2012.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Андреев Ю.Н.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Механизм гражданско-правовой защиты. М., 2010.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Астапова Т.Ю., Баранов В.А., Гущин В.В.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Жилищное право Российской Федерации: учебник. М., 2009.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Ашаффенбург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Г.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Преступление и борьба с ним. М., 2010.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Булатецкий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Ю.Е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Потребительское право: курс лекций. М., 2012.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Гражданское право: в 4 т. / отв. ред. Е.А. Суханов. М., 2010.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Гражданское право / под общ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ед. С.С. Алексеева. М., 2012.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Губаева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Т.В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Язык и право. Искусство 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владения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словом в профессиональной юридической деятельности. М., 2013.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Дуюнов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В.К., </w:t>
      </w: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Хлебушкин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А.Г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. Квалификация преступле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ний: законодательство, теория, судебная практика. М., 2013.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lastRenderedPageBreak/>
        <w:t>Егоров С.Е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Права человека в уголовном процессе: 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меж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дународные стандарты и российское законодательство. М., 2013.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Защита прав потребит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елей финансовых услуг: моногра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фия / отв. ред. Ю.Б.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Фогельсон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М., 2011.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Иоффе О.С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Основные проблемы гражданского права. М., 2013.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Карташкин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Права человека: между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народная защи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та в условиях глобализации: монография. М., 2013.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Коршунова Т.Ю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Особе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нности регулирования труда жен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щин и лиц с семейными обязанностями. М., 2012.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Крашенинников П.В. 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Авторские и смежные с ними пра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ва. Постатейный 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комментарий глав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70 и 71 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Гражданско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го кодекса РФ. М., 2012.</w:t>
      </w:r>
    </w:p>
    <w:p w:rsidR="00BD6600" w:rsidRPr="002F715D" w:rsidRDefault="00BD6600" w:rsidP="00BD6600">
      <w:pPr>
        <w:numPr>
          <w:ilvl w:val="0"/>
          <w:numId w:val="43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Крашенинников П.В.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озмездное оказание услуг. Пору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чение. Действия без поручения. Комиссия.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Агентирова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478" w:right="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ние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Постатейный 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ком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ментарий глав</w:t>
      </w:r>
      <w:proofErr w:type="gramEnd"/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39,49–52 Граждан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ского кодекса РФ. М., 2012.</w:t>
      </w:r>
    </w:p>
    <w:p w:rsidR="00BD6600" w:rsidRPr="002F715D" w:rsidRDefault="00BD6600" w:rsidP="00BD6600">
      <w:pPr>
        <w:numPr>
          <w:ilvl w:val="0"/>
          <w:numId w:val="44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Мамут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Л.С.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Правовое общение: очерк теории. М., 2013.</w:t>
      </w:r>
    </w:p>
    <w:p w:rsidR="00BD6600" w:rsidRPr="002F715D" w:rsidRDefault="00BD6600" w:rsidP="00BD6600">
      <w:pPr>
        <w:numPr>
          <w:ilvl w:val="0"/>
          <w:numId w:val="44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Миронова С.Н.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Испо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льзование возможностей сети Ин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тернет при разрешении гражданско-правовых споров. М., 2010.</w:t>
      </w:r>
    </w:p>
    <w:p w:rsidR="00BD6600" w:rsidRPr="002F715D" w:rsidRDefault="00BD6600" w:rsidP="00BD6600">
      <w:pPr>
        <w:numPr>
          <w:ilvl w:val="0"/>
          <w:numId w:val="44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Моргунова Е.А.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Авторское право: учебное пособие. М., 2009.</w:t>
      </w:r>
    </w:p>
    <w:p w:rsidR="00BD6600" w:rsidRPr="002F715D" w:rsidRDefault="00BD6600" w:rsidP="00BD6600">
      <w:pPr>
        <w:numPr>
          <w:ilvl w:val="0"/>
          <w:numId w:val="44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Никонов Д.А., Стремоухов А.В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. Трудовое право: практи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кум. М., 2007.</w:t>
      </w:r>
    </w:p>
    <w:p w:rsidR="00BD6600" w:rsidRPr="002F715D" w:rsidRDefault="00BD6600" w:rsidP="00BD6600">
      <w:pPr>
        <w:numPr>
          <w:ilvl w:val="0"/>
          <w:numId w:val="44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Определения Вер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ховного Суда Российской Федера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ции по гражданским, трудовым и социальным делам, 2006–2007: сборник / сост. Е.С. Гетман, Г.А. Гуляева, Л.М.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Пчелинцева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др. М., 2009.</w:t>
      </w:r>
    </w:p>
    <w:p w:rsidR="00BD6600" w:rsidRPr="002F715D" w:rsidRDefault="00BD6600" w:rsidP="00BD6600">
      <w:pPr>
        <w:numPr>
          <w:ilvl w:val="0"/>
          <w:numId w:val="44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Возмещение вреда, причинённого ребёнку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478" w:right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// Народное образование. 2008. № 2.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Из истории  развития  законодательства  о правах молодёжи в России // История государства  и права. 2007. № 20.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Междуна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>родное право (учебно-методичес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кий комплекс для вузов:</w:t>
      </w:r>
      <w:r w:rsidR="00E1010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лекции, тесты, задания для са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мостоятельной работы). М., 2012.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Образова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тельный и профессиональный ста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тус современной молодёжи: социолого-правовой анализ // Вестник Российской правовой академии. 2009. № 2.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 некоторых особенностях юридической техники в процессе правот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ворчества в сфере образова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ния // Фундаментальные и прикладные исследования кооперативного сектора экономики. 2013. № 4.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Права де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тей и молодёжи: актуальные про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блемы правового регулирования отношений с участием молодых лиц. Ярославль; М., 2013.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Правова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я защита молодёжи при трудоуст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ройстве. М., 2013.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Правова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я защита от негативной информа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ции // Народное образование. 2008. № 6 (1379).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А. Правовое регулирование образовательного процесса // Народное образование. 2007. № 5.</w:t>
      </w:r>
    </w:p>
    <w:p w:rsidR="00BD6600" w:rsidRPr="002F715D" w:rsidRDefault="00BD6600" w:rsidP="00BD6600">
      <w:pPr>
        <w:numPr>
          <w:ilvl w:val="0"/>
          <w:numId w:val="45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Правовые и педагогические основы работы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тьютора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: монография. Ярославль; М., 2012.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Профессиональное самоопределение. М., 2011.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Теоретико-правовые взгляды на правовую идеологию современных адвокатов // Ф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ундаменталь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ные и прикладные исследования кооперативного сектора экономики. 2013. № 2.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Функции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правосознания учащейся молодё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жи: состояние и проблем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ы развития // </w:t>
      </w:r>
      <w:proofErr w:type="spellStart"/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LexRussica</w:t>
      </w:r>
      <w:proofErr w:type="spellEnd"/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. Науч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ные труды МГЮА. 2006. № 5.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Певцова Е.А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Эффективность правового регулирования в сфере образования: вопросы теории и практики //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а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во и образование. 2012. № 2.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Правосудие в современн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ом мире / под ред. Т.Я. </w:t>
      </w:r>
      <w:proofErr w:type="spellStart"/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Хабрие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вой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, В.М. Лебедева. М., 2013.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 xml:space="preserve">Предпринимательское право: практический курс / отв. ред. Е.П.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Губин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, П.Г. </w:t>
      </w:r>
      <w:proofErr w:type="spell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Лахно</w:t>
      </w:r>
      <w:proofErr w:type="spell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М., 2011.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Пчелинцева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Л.М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Семейное право России: учебник. М., 2012.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Рассолов И.М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Информационное право. М., 2010.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Серков П.П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Админис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тративная ответственность в Рос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сийском праве: соврем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енное осмысление и новые подхо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ды. М., 2013.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Синюков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В.Н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Российская правовая система. М., 2013.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Трудовое право России: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учебник / под ред. С.П. Маври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на, Е.Б. Хохлова. М., 2012.</w:t>
      </w:r>
    </w:p>
    <w:p w:rsidR="00BD6600" w:rsidRPr="002F715D" w:rsidRDefault="00BD6600" w:rsidP="00BD6600">
      <w:pPr>
        <w:numPr>
          <w:ilvl w:val="0"/>
          <w:numId w:val="46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Финансовое право Росс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ийской Федерации: учебное посо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бие / В.Б. Алексеев и др. М., 2010.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478" w:right="11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100.</w:t>
      </w:r>
      <w:proofErr w:type="gram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Шилохвост</w:t>
      </w:r>
      <w:proofErr w:type="gram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О.Ю. 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Наследование по закону в российском гражданском праве: монография. М., 2012.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6" w:right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101. </w:t>
      </w:r>
      <w:proofErr w:type="spellStart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Эрделевский</w:t>
      </w:r>
      <w:proofErr w:type="spellEnd"/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 xml:space="preserve"> А.М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 Гражданское право. М., 2013.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952" w:right="98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РЕСУРСЫ ИНТЕРНЕТА ПО ПРАВУ</w:t>
      </w:r>
    </w:p>
    <w:p w:rsidR="00BD6600" w:rsidRPr="002F715D" w:rsidRDefault="00BD6600" w:rsidP="00BD6600">
      <w:pPr>
        <w:numPr>
          <w:ilvl w:val="0"/>
          <w:numId w:val="47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</w:t>
      </w:r>
      <w:hyperlink r:id="rId6" w:history="1">
        <w:r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www.pravo.gov.ru</w:t>
        </w:r>
      </w:hyperlink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Официальный Интернет портал правовой информации.</w:t>
      </w:r>
    </w:p>
    <w:p w:rsidR="00BD6600" w:rsidRPr="002F715D" w:rsidRDefault="001051CC" w:rsidP="00BD6600">
      <w:pPr>
        <w:numPr>
          <w:ilvl w:val="0"/>
          <w:numId w:val="47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http://www.consultant.ru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Правовая систе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ма Консуль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тант Плюс.</w:t>
      </w:r>
    </w:p>
    <w:p w:rsidR="00BD6600" w:rsidRPr="002F715D" w:rsidRDefault="001051CC" w:rsidP="00BD6600">
      <w:pPr>
        <w:numPr>
          <w:ilvl w:val="0"/>
          <w:numId w:val="47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http://www.constitution.ru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Конституция РФ.</w:t>
      </w:r>
    </w:p>
    <w:p w:rsidR="00BD6600" w:rsidRPr="002F715D" w:rsidRDefault="00BD6600" w:rsidP="00BD6600">
      <w:pPr>
        <w:numPr>
          <w:ilvl w:val="0"/>
          <w:numId w:val="47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</w:t>
      </w:r>
      <w:hyperlink r:id="rId9" w:history="1">
        <w:r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www.law.edu.ru</w:t>
        </w:r>
      </w:hyperlink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 — Юридическая Россия. Феде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ральный правовой портал.</w:t>
      </w:r>
    </w:p>
    <w:p w:rsidR="00BD6600" w:rsidRPr="002F715D" w:rsidRDefault="00BD6600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</w:t>
      </w:r>
      <w:hyperlink r:id="rId10" w:history="1">
        <w:r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www.uznay-prezidenta.ru</w:t>
        </w:r>
      </w:hyperlink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Президент России гражданам школьного возраста.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http://www.council.gov.ru</w:t>
        </w:r>
      </w:hyperlink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 — Совет Федерации Феде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рального Собрания РФ.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2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http://www.duma.gov.ru</w:t>
        </w:r>
      </w:hyperlink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 — Государственная Дума Феде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рального Собрания РФ.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3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http://www.ksrf.ru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Конституционный суд РФ.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4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http://www.vsrf.ru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Верховный суд РФ.</w:t>
      </w:r>
    </w:p>
    <w:p w:rsidR="00BD6600" w:rsidRPr="002F715D" w:rsidRDefault="00BD6600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</w:t>
      </w:r>
      <w:hyperlink r:id="rId15" w:history="1">
        <w:r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www.genproc.gov.ru</w:t>
        </w:r>
      </w:hyperlink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Генеральная прокуратура РФ.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6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http://www.sledcom.ru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Следственный комитет РФ.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7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http://www.pfrf.ru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Пенсионный фонд РФ.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8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http://www.cbr.ru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Центральный банк РФ.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9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http://www.notariat.ru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Федеральная нотариальная палата.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0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http://www.rfdeti.ru</w:t>
        </w:r>
      </w:hyperlink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 — Уполномоченный при Президен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те РФ по правам ребёнка.</w:t>
      </w:r>
    </w:p>
    <w:p w:rsidR="00BD6600" w:rsidRPr="002F715D" w:rsidRDefault="00BD6600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</w:t>
      </w:r>
      <w:hyperlink r:id="rId21" w:history="1">
        <w:r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www.ombudsmanrf.org</w:t>
        </w:r>
      </w:hyperlink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Уполномоченный по правам человека в Российской Федерации.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2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http://www.mnr.gov.ru</w:t>
        </w:r>
      </w:hyperlink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 — Министерство природных ре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сурсов и экологии РФ.</w:t>
      </w:r>
    </w:p>
    <w:p w:rsidR="00BD6600" w:rsidRPr="002F715D" w:rsidRDefault="00BD6600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</w:t>
      </w:r>
      <w:hyperlink r:id="rId23" w:history="1">
        <w:r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www.rostrud.ru</w:t>
        </w:r>
      </w:hyperlink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Федеральная служба по труду и занятости РФ.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4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http://www.rosregistr.ru</w:t>
        </w:r>
      </w:hyperlink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 — Федеральная служба госу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дарственной регистрации, картографии и кадастра.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5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http://www.potrebitel.net</w:t>
        </w:r>
      </w:hyperlink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 — Союз потребителей Россий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ской Федерации.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6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http://www.rospotrebnadzor.ru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Федеральная служба по надзору в сфере защи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ты прав потребителей и благопо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лучия человека.</w:t>
      </w:r>
    </w:p>
    <w:p w:rsidR="00BD6600" w:rsidRPr="002F715D" w:rsidRDefault="00BD6600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www.рспп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.р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ф 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— Российский союз промышленни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ков и предпринимателей.</w:t>
      </w:r>
    </w:p>
    <w:p w:rsidR="00BD6600" w:rsidRPr="002F715D" w:rsidRDefault="00BD6600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</w:t>
      </w:r>
      <w:hyperlink r:id="rId27" w:history="1">
        <w:r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www.acadprava.ru</w:t>
        </w:r>
      </w:hyperlink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Открытая академия прав</w:t>
      </w:r>
      <w:proofErr w:type="gramStart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о-</w:t>
      </w:r>
      <w:proofErr w:type="gramEnd"/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вой культуры детей и молодёжи.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8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http://www.un.org/ru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 Организация Объединённых Наций.</w:t>
      </w:r>
    </w:p>
    <w:p w:rsidR="00BD6600" w:rsidRPr="002F715D" w:rsidRDefault="00BD6600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http:// </w:t>
      </w:r>
      <w:hyperlink r:id="rId29" w:history="1">
        <w:r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www.unesco.org/new/ru</w:t>
        </w:r>
      </w:hyperlink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> — Организация Объ</w:t>
      </w: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единённых Наций по вопросам образования, науки, культуры (ЮНЕСКО).</w:t>
      </w:r>
    </w:p>
    <w:p w:rsidR="00BD6600" w:rsidRPr="002F715D" w:rsidRDefault="001051CC" w:rsidP="00BD6600">
      <w:pPr>
        <w:numPr>
          <w:ilvl w:val="0"/>
          <w:numId w:val="48"/>
        </w:numPr>
        <w:shd w:val="clear" w:color="auto" w:fill="FFFFFF"/>
        <w:spacing w:after="0" w:line="240" w:lineRule="auto"/>
        <w:ind w:left="478"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0" w:history="1">
        <w:r w:rsidR="00BD6600" w:rsidRPr="002F7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http://www.coe.ru</w:t>
        </w:r>
      </w:hyperlink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 —</w:t>
      </w:r>
      <w:r w:rsidR="00DE2B88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Информационный офис Совета Ев</w:t>
      </w:r>
      <w:r w:rsidR="00BD6600"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ропы в России.</w:t>
      </w:r>
    </w:p>
    <w:p w:rsidR="00BD6600" w:rsidRPr="002F715D" w:rsidRDefault="00BD6600" w:rsidP="00BD6600">
      <w:pPr>
        <w:shd w:val="clear" w:color="auto" w:fill="FFFFFF"/>
        <w:spacing w:after="0" w:line="240" w:lineRule="auto"/>
        <w:ind w:left="1182" w:right="76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Учебно-методическое издание</w:t>
      </w:r>
    </w:p>
    <w:p w:rsidR="009113D9" w:rsidRDefault="009113D9" w:rsidP="00BD6600">
      <w:pPr>
        <w:shd w:val="clear" w:color="auto" w:fill="FFFFFF"/>
        <w:spacing w:after="0" w:line="240" w:lineRule="auto"/>
        <w:ind w:left="1182" w:right="762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9113D9" w:rsidRDefault="009113D9" w:rsidP="00BD6600">
      <w:pPr>
        <w:shd w:val="clear" w:color="auto" w:fill="FFFFFF"/>
        <w:spacing w:after="0" w:line="240" w:lineRule="auto"/>
        <w:ind w:left="1182" w:right="762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9113D9" w:rsidRDefault="009113D9" w:rsidP="00BD6600">
      <w:pPr>
        <w:shd w:val="clear" w:color="auto" w:fill="FFFFFF"/>
        <w:spacing w:after="0" w:line="240" w:lineRule="auto"/>
        <w:ind w:left="1182" w:right="762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9113D9" w:rsidRDefault="009113D9" w:rsidP="00BD6600">
      <w:pPr>
        <w:shd w:val="clear" w:color="auto" w:fill="FFFFFF"/>
        <w:spacing w:after="0" w:line="240" w:lineRule="auto"/>
        <w:ind w:left="1182" w:right="762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9113D9" w:rsidRDefault="009113D9" w:rsidP="00BD6600">
      <w:pPr>
        <w:shd w:val="clear" w:color="auto" w:fill="FFFFFF"/>
        <w:spacing w:after="0" w:line="240" w:lineRule="auto"/>
        <w:ind w:left="1182" w:right="762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9113D9" w:rsidRDefault="009113D9" w:rsidP="00BD6600">
      <w:pPr>
        <w:shd w:val="clear" w:color="auto" w:fill="FFFFFF"/>
        <w:spacing w:after="0" w:line="240" w:lineRule="auto"/>
        <w:ind w:left="1182" w:right="762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</w:rPr>
      </w:pPr>
    </w:p>
    <w:p w:rsidR="00BD6600" w:rsidRPr="002F715D" w:rsidRDefault="00BD6600" w:rsidP="00BD6600">
      <w:pPr>
        <w:shd w:val="clear" w:color="auto" w:fill="FFFFFF"/>
        <w:spacing w:after="0" w:line="240" w:lineRule="auto"/>
        <w:ind w:left="1182" w:right="76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15D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lastRenderedPageBreak/>
        <w:t>Принята</w:t>
      </w:r>
      <w:proofErr w:type="gramEnd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                                                                                                    Утверждена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Педагогическим советом №1                                                   директором МКОУ ХМЛ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от 31.08.2023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_______Голощаповой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Т.А.      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РАБОЧАЯ ПРОГРАММА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по предмету 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Pr="000A3E78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Индивидуальный проект</w:t>
      </w:r>
      <w:proofErr w:type="gramEnd"/>
      <w:r w:rsidRPr="000A3E78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»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социально-гуманитарного профиля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10 класс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Составитель рабочей программы: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обществозниния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и права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МКОУ ХМЛ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высшей категории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Эдильбаева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Т.И.</w:t>
      </w: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</w:p>
    <w:p w:rsidR="009113D9" w:rsidRDefault="009113D9" w:rsidP="009113D9">
      <w:pPr>
        <w:shd w:val="clear" w:color="auto" w:fill="FFFFFF"/>
        <w:spacing w:after="0" w:line="240" w:lineRule="auto"/>
        <w:ind w:left="338" w:right="332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2023г.</w:t>
      </w:r>
    </w:p>
    <w:p w:rsidR="00777E0F" w:rsidRPr="002F715D" w:rsidRDefault="00777E0F">
      <w:pPr>
        <w:rPr>
          <w:rFonts w:ascii="Times New Roman" w:hAnsi="Times New Roman" w:cs="Times New Roman"/>
          <w:sz w:val="24"/>
          <w:szCs w:val="24"/>
        </w:rPr>
      </w:pPr>
    </w:p>
    <w:sectPr w:rsidR="00777E0F" w:rsidRPr="002F715D" w:rsidSect="00DE7C8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01C"/>
    <w:multiLevelType w:val="multilevel"/>
    <w:tmpl w:val="9BE41300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869C9"/>
    <w:multiLevelType w:val="multilevel"/>
    <w:tmpl w:val="3650EA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77D6E"/>
    <w:multiLevelType w:val="multilevel"/>
    <w:tmpl w:val="80FEF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333311"/>
    <w:multiLevelType w:val="multilevel"/>
    <w:tmpl w:val="B55C155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B3072"/>
    <w:multiLevelType w:val="multilevel"/>
    <w:tmpl w:val="60FAE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53481E"/>
    <w:multiLevelType w:val="multilevel"/>
    <w:tmpl w:val="E152B3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D815F6"/>
    <w:multiLevelType w:val="multilevel"/>
    <w:tmpl w:val="838AE4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B6295C"/>
    <w:multiLevelType w:val="multilevel"/>
    <w:tmpl w:val="CCA2F4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6E6761"/>
    <w:multiLevelType w:val="multilevel"/>
    <w:tmpl w:val="615ED3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56168"/>
    <w:multiLevelType w:val="multilevel"/>
    <w:tmpl w:val="1F6CDC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C76249"/>
    <w:multiLevelType w:val="multilevel"/>
    <w:tmpl w:val="BE6CBD9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C7C6A"/>
    <w:multiLevelType w:val="multilevel"/>
    <w:tmpl w:val="993AE1B2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076D58"/>
    <w:multiLevelType w:val="multilevel"/>
    <w:tmpl w:val="236417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5A4750"/>
    <w:multiLevelType w:val="multilevel"/>
    <w:tmpl w:val="F27072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B11C87"/>
    <w:multiLevelType w:val="multilevel"/>
    <w:tmpl w:val="51409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713A4"/>
    <w:multiLevelType w:val="multilevel"/>
    <w:tmpl w:val="4612B40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3010F8"/>
    <w:multiLevelType w:val="multilevel"/>
    <w:tmpl w:val="5D24990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470428"/>
    <w:multiLevelType w:val="multilevel"/>
    <w:tmpl w:val="3BDE1FA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51634B"/>
    <w:multiLevelType w:val="multilevel"/>
    <w:tmpl w:val="F16A2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5473B"/>
    <w:multiLevelType w:val="multilevel"/>
    <w:tmpl w:val="DC86C2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1F4CB1"/>
    <w:multiLevelType w:val="multilevel"/>
    <w:tmpl w:val="B054FAF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98629A"/>
    <w:multiLevelType w:val="multilevel"/>
    <w:tmpl w:val="036A346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FD7DE0"/>
    <w:multiLevelType w:val="multilevel"/>
    <w:tmpl w:val="8A7A06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062F07"/>
    <w:multiLevelType w:val="multilevel"/>
    <w:tmpl w:val="D77EB5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DD5DC2"/>
    <w:multiLevelType w:val="multilevel"/>
    <w:tmpl w:val="34EC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806B0A"/>
    <w:multiLevelType w:val="multilevel"/>
    <w:tmpl w:val="71263FA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666C13"/>
    <w:multiLevelType w:val="multilevel"/>
    <w:tmpl w:val="BA54DC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5D4BBE"/>
    <w:multiLevelType w:val="multilevel"/>
    <w:tmpl w:val="1270BFA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141F0"/>
    <w:multiLevelType w:val="multilevel"/>
    <w:tmpl w:val="C68452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961796"/>
    <w:multiLevelType w:val="multilevel"/>
    <w:tmpl w:val="FF56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6D01EF"/>
    <w:multiLevelType w:val="multilevel"/>
    <w:tmpl w:val="C4B61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766668"/>
    <w:multiLevelType w:val="multilevel"/>
    <w:tmpl w:val="F3B03EDC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0469C3"/>
    <w:multiLevelType w:val="multilevel"/>
    <w:tmpl w:val="77F4714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085730"/>
    <w:multiLevelType w:val="multilevel"/>
    <w:tmpl w:val="097C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96580C"/>
    <w:multiLevelType w:val="multilevel"/>
    <w:tmpl w:val="234A3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725703"/>
    <w:multiLevelType w:val="multilevel"/>
    <w:tmpl w:val="D242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5E2FE4"/>
    <w:multiLevelType w:val="multilevel"/>
    <w:tmpl w:val="E59085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7C0B1A"/>
    <w:multiLevelType w:val="multilevel"/>
    <w:tmpl w:val="322058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4071D7"/>
    <w:multiLevelType w:val="multilevel"/>
    <w:tmpl w:val="2502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9414DA"/>
    <w:multiLevelType w:val="multilevel"/>
    <w:tmpl w:val="2F5C37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8C109D9"/>
    <w:multiLevelType w:val="multilevel"/>
    <w:tmpl w:val="E04C44C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01A576A"/>
    <w:multiLevelType w:val="multilevel"/>
    <w:tmpl w:val="A7B0B28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295A55"/>
    <w:multiLevelType w:val="multilevel"/>
    <w:tmpl w:val="5CEE9E4A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17472E"/>
    <w:multiLevelType w:val="multilevel"/>
    <w:tmpl w:val="06CAE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F17012"/>
    <w:multiLevelType w:val="multilevel"/>
    <w:tmpl w:val="774057D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A590C1C"/>
    <w:multiLevelType w:val="multilevel"/>
    <w:tmpl w:val="798C5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2E5659"/>
    <w:multiLevelType w:val="multilevel"/>
    <w:tmpl w:val="D8CEE3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D880ECB"/>
    <w:multiLevelType w:val="multilevel"/>
    <w:tmpl w:val="886E523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3"/>
  </w:num>
  <w:num w:numId="3">
    <w:abstractNumId w:val="24"/>
  </w:num>
  <w:num w:numId="4">
    <w:abstractNumId w:val="29"/>
  </w:num>
  <w:num w:numId="5">
    <w:abstractNumId w:val="38"/>
  </w:num>
  <w:num w:numId="6">
    <w:abstractNumId w:val="35"/>
  </w:num>
  <w:num w:numId="7">
    <w:abstractNumId w:val="30"/>
  </w:num>
  <w:num w:numId="8">
    <w:abstractNumId w:val="34"/>
  </w:num>
  <w:num w:numId="9">
    <w:abstractNumId w:val="4"/>
  </w:num>
  <w:num w:numId="10">
    <w:abstractNumId w:val="45"/>
  </w:num>
  <w:num w:numId="11">
    <w:abstractNumId w:val="28"/>
  </w:num>
  <w:num w:numId="12">
    <w:abstractNumId w:val="8"/>
  </w:num>
  <w:num w:numId="13">
    <w:abstractNumId w:val="19"/>
  </w:num>
  <w:num w:numId="14">
    <w:abstractNumId w:val="15"/>
  </w:num>
  <w:num w:numId="15">
    <w:abstractNumId w:val="7"/>
  </w:num>
  <w:num w:numId="16">
    <w:abstractNumId w:val="46"/>
  </w:num>
  <w:num w:numId="17">
    <w:abstractNumId w:val="23"/>
  </w:num>
  <w:num w:numId="18">
    <w:abstractNumId w:val="25"/>
  </w:num>
  <w:num w:numId="19">
    <w:abstractNumId w:val="33"/>
  </w:num>
  <w:num w:numId="20">
    <w:abstractNumId w:val="37"/>
  </w:num>
  <w:num w:numId="21">
    <w:abstractNumId w:val="12"/>
  </w:num>
  <w:num w:numId="22">
    <w:abstractNumId w:val="36"/>
  </w:num>
  <w:num w:numId="23">
    <w:abstractNumId w:val="1"/>
  </w:num>
  <w:num w:numId="24">
    <w:abstractNumId w:val="5"/>
  </w:num>
  <w:num w:numId="25">
    <w:abstractNumId w:val="9"/>
  </w:num>
  <w:num w:numId="26">
    <w:abstractNumId w:val="6"/>
  </w:num>
  <w:num w:numId="27">
    <w:abstractNumId w:val="40"/>
  </w:num>
  <w:num w:numId="28">
    <w:abstractNumId w:val="13"/>
  </w:num>
  <w:num w:numId="29">
    <w:abstractNumId w:val="22"/>
  </w:num>
  <w:num w:numId="30">
    <w:abstractNumId w:val="16"/>
  </w:num>
  <w:num w:numId="31">
    <w:abstractNumId w:val="17"/>
  </w:num>
  <w:num w:numId="32">
    <w:abstractNumId w:val="39"/>
  </w:num>
  <w:num w:numId="33">
    <w:abstractNumId w:val="10"/>
  </w:num>
  <w:num w:numId="34">
    <w:abstractNumId w:val="32"/>
  </w:num>
  <w:num w:numId="35">
    <w:abstractNumId w:val="21"/>
  </w:num>
  <w:num w:numId="36">
    <w:abstractNumId w:val="41"/>
  </w:num>
  <w:num w:numId="37">
    <w:abstractNumId w:val="20"/>
  </w:num>
  <w:num w:numId="38">
    <w:abstractNumId w:val="14"/>
  </w:num>
  <w:num w:numId="39">
    <w:abstractNumId w:val="44"/>
  </w:num>
  <w:num w:numId="40">
    <w:abstractNumId w:val="3"/>
  </w:num>
  <w:num w:numId="41">
    <w:abstractNumId w:val="27"/>
  </w:num>
  <w:num w:numId="42">
    <w:abstractNumId w:val="31"/>
  </w:num>
  <w:num w:numId="43">
    <w:abstractNumId w:val="47"/>
  </w:num>
  <w:num w:numId="44">
    <w:abstractNumId w:val="11"/>
  </w:num>
  <w:num w:numId="45">
    <w:abstractNumId w:val="42"/>
  </w:num>
  <w:num w:numId="46">
    <w:abstractNumId w:val="0"/>
  </w:num>
  <w:num w:numId="47">
    <w:abstractNumId w:val="2"/>
  </w:num>
  <w:num w:numId="4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6600"/>
    <w:rsid w:val="000A3E78"/>
    <w:rsid w:val="001051CC"/>
    <w:rsid w:val="001368E7"/>
    <w:rsid w:val="001710A4"/>
    <w:rsid w:val="001F3813"/>
    <w:rsid w:val="002C6719"/>
    <w:rsid w:val="002F715D"/>
    <w:rsid w:val="003029A2"/>
    <w:rsid w:val="00367656"/>
    <w:rsid w:val="00440732"/>
    <w:rsid w:val="004F69FC"/>
    <w:rsid w:val="005C5004"/>
    <w:rsid w:val="005D3B13"/>
    <w:rsid w:val="00777E0F"/>
    <w:rsid w:val="007E11F4"/>
    <w:rsid w:val="00822AC8"/>
    <w:rsid w:val="00867D09"/>
    <w:rsid w:val="008B008E"/>
    <w:rsid w:val="009113D9"/>
    <w:rsid w:val="00912747"/>
    <w:rsid w:val="009B23DF"/>
    <w:rsid w:val="00A15726"/>
    <w:rsid w:val="00BD6600"/>
    <w:rsid w:val="00C041F0"/>
    <w:rsid w:val="00D952D8"/>
    <w:rsid w:val="00DE2B88"/>
    <w:rsid w:val="00DE7C8A"/>
    <w:rsid w:val="00E10105"/>
    <w:rsid w:val="00F029C2"/>
    <w:rsid w:val="00FD7C4D"/>
    <w:rsid w:val="00FF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06"/>
  </w:style>
  <w:style w:type="paragraph" w:styleId="1">
    <w:name w:val="heading 1"/>
    <w:basedOn w:val="a"/>
    <w:link w:val="10"/>
    <w:uiPriority w:val="9"/>
    <w:qFormat/>
    <w:rsid w:val="00BD6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D66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D66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D66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BD66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6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D66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D660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D660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D660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216">
    <w:name w:val="c21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BD6600"/>
  </w:style>
  <w:style w:type="paragraph" w:customStyle="1" w:styleId="c287">
    <w:name w:val="c28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0">
    <w:name w:val="c170"/>
    <w:basedOn w:val="a0"/>
    <w:rsid w:val="00BD6600"/>
  </w:style>
  <w:style w:type="paragraph" w:customStyle="1" w:styleId="c192">
    <w:name w:val="c19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9">
    <w:name w:val="c10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2">
    <w:name w:val="c23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2">
    <w:name w:val="c162"/>
    <w:basedOn w:val="a0"/>
    <w:rsid w:val="00BD6600"/>
  </w:style>
  <w:style w:type="paragraph" w:customStyle="1" w:styleId="c166">
    <w:name w:val="c16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0">
    <w:name w:val="c290"/>
    <w:basedOn w:val="a0"/>
    <w:rsid w:val="00BD6600"/>
  </w:style>
  <w:style w:type="paragraph" w:customStyle="1" w:styleId="c391">
    <w:name w:val="c39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1">
    <w:name w:val="c23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BD6600"/>
  </w:style>
  <w:style w:type="character" w:customStyle="1" w:styleId="c117">
    <w:name w:val="c117"/>
    <w:basedOn w:val="a0"/>
    <w:rsid w:val="00BD6600"/>
  </w:style>
  <w:style w:type="paragraph" w:customStyle="1" w:styleId="c76">
    <w:name w:val="c7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5">
    <w:name w:val="c17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8">
    <w:name w:val="c14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6">
    <w:name w:val="c12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">
    <w:name w:val="c8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3">
    <w:name w:val="c37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BD6600"/>
  </w:style>
  <w:style w:type="paragraph" w:customStyle="1" w:styleId="c161">
    <w:name w:val="c16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5">
    <w:name w:val="c75"/>
    <w:basedOn w:val="a0"/>
    <w:rsid w:val="00BD6600"/>
  </w:style>
  <w:style w:type="paragraph" w:customStyle="1" w:styleId="c245">
    <w:name w:val="c24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2">
    <w:name w:val="c72"/>
    <w:basedOn w:val="a0"/>
    <w:rsid w:val="00BD6600"/>
  </w:style>
  <w:style w:type="paragraph" w:customStyle="1" w:styleId="c265">
    <w:name w:val="c26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6">
    <w:name w:val="c266"/>
    <w:basedOn w:val="a0"/>
    <w:rsid w:val="00BD6600"/>
  </w:style>
  <w:style w:type="character" w:customStyle="1" w:styleId="c46">
    <w:name w:val="c46"/>
    <w:basedOn w:val="a0"/>
    <w:rsid w:val="00BD6600"/>
  </w:style>
  <w:style w:type="character" w:customStyle="1" w:styleId="c63">
    <w:name w:val="c63"/>
    <w:basedOn w:val="a0"/>
    <w:rsid w:val="00BD6600"/>
  </w:style>
  <w:style w:type="paragraph" w:customStyle="1" w:styleId="c32">
    <w:name w:val="c3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9">
    <w:name w:val="c36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">
    <w:name w:val="c32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2">
    <w:name w:val="c21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BD6600"/>
  </w:style>
  <w:style w:type="character" w:customStyle="1" w:styleId="c77">
    <w:name w:val="c77"/>
    <w:basedOn w:val="a0"/>
    <w:rsid w:val="00BD6600"/>
  </w:style>
  <w:style w:type="paragraph" w:customStyle="1" w:styleId="c341">
    <w:name w:val="c34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4">
    <w:name w:val="c114"/>
    <w:basedOn w:val="a0"/>
    <w:rsid w:val="00BD6600"/>
  </w:style>
  <w:style w:type="paragraph" w:customStyle="1" w:styleId="c256">
    <w:name w:val="c25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1">
    <w:name w:val="c10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4">
    <w:name w:val="c24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0">
    <w:name w:val="c15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3">
    <w:name w:val="c14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9">
    <w:name w:val="c22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D6600"/>
  </w:style>
  <w:style w:type="paragraph" w:customStyle="1" w:styleId="c124">
    <w:name w:val="c12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3">
    <w:name w:val="c31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5">
    <w:name w:val="c165"/>
    <w:basedOn w:val="a0"/>
    <w:rsid w:val="00BD6600"/>
  </w:style>
  <w:style w:type="paragraph" w:customStyle="1" w:styleId="c27">
    <w:name w:val="c2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D6600"/>
  </w:style>
  <w:style w:type="paragraph" w:customStyle="1" w:styleId="c128">
    <w:name w:val="c12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6">
    <w:name w:val="c11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D6600"/>
  </w:style>
  <w:style w:type="paragraph" w:customStyle="1" w:styleId="c168">
    <w:name w:val="c16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">
    <w:name w:val="c9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2">
    <w:name w:val="c37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BD6600"/>
  </w:style>
  <w:style w:type="character" w:customStyle="1" w:styleId="c96">
    <w:name w:val="c96"/>
    <w:basedOn w:val="a0"/>
    <w:rsid w:val="00BD6600"/>
  </w:style>
  <w:style w:type="paragraph" w:customStyle="1" w:styleId="c125">
    <w:name w:val="c12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D6600"/>
  </w:style>
  <w:style w:type="paragraph" w:customStyle="1" w:styleId="c156">
    <w:name w:val="c15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7">
    <w:name w:val="c14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BD6600"/>
  </w:style>
  <w:style w:type="paragraph" w:customStyle="1" w:styleId="c74">
    <w:name w:val="c7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7">
    <w:name w:val="c20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5">
    <w:name w:val="c31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">
    <w:name w:val="c20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4">
    <w:name w:val="c35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4">
    <w:name w:val="c15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D6600"/>
  </w:style>
  <w:style w:type="paragraph" w:customStyle="1" w:styleId="c110">
    <w:name w:val="c11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BD6600"/>
  </w:style>
  <w:style w:type="paragraph" w:customStyle="1" w:styleId="c79">
    <w:name w:val="c7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D6600"/>
  </w:style>
  <w:style w:type="paragraph" w:customStyle="1" w:styleId="c228">
    <w:name w:val="c22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3">
    <w:name w:val="c38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3">
    <w:name w:val="c35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1">
    <w:name w:val="c38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7">
    <w:name w:val="c27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0">
    <w:name w:val="c280"/>
    <w:basedOn w:val="a0"/>
    <w:rsid w:val="00BD6600"/>
  </w:style>
  <w:style w:type="paragraph" w:customStyle="1" w:styleId="c71">
    <w:name w:val="c7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0">
    <w:name w:val="c30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5">
    <w:name w:val="c14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6">
    <w:name w:val="c33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8">
    <w:name w:val="c25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1">
    <w:name w:val="c12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0">
    <w:name w:val="c12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1">
    <w:name w:val="c17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2">
    <w:name w:val="c32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5">
    <w:name w:val="c105"/>
    <w:basedOn w:val="a0"/>
    <w:rsid w:val="00BD6600"/>
  </w:style>
  <w:style w:type="paragraph" w:customStyle="1" w:styleId="c122">
    <w:name w:val="c12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5">
    <w:name w:val="c9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1">
    <w:name w:val="c35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1">
    <w:name w:val="c8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8">
    <w:name w:val="c15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6">
    <w:name w:val="c17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6">
    <w:name w:val="c39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9">
    <w:name w:val="c9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9">
    <w:name w:val="c13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">
    <w:name w:val="c21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9">
    <w:name w:val="c8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3">
    <w:name w:val="c19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4">
    <w:name w:val="c20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2">
    <w:name w:val="c30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0">
    <w:name w:val="c26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4">
    <w:name w:val="c22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5">
    <w:name w:val="c28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8">
    <w:name w:val="c20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8">
    <w:name w:val="c37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1">
    <w:name w:val="c18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3">
    <w:name w:val="c16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4">
    <w:name w:val="c39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9">
    <w:name w:val="c26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6">
    <w:name w:val="c13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8">
    <w:name w:val="c27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9">
    <w:name w:val="c25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0">
    <w:name w:val="c20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2">
    <w:name w:val="c10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7">
    <w:name w:val="c37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8">
    <w:name w:val="c24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5">
    <w:name w:val="c30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7">
    <w:name w:val="c29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4">
    <w:name w:val="c17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2">
    <w:name w:val="c17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6">
    <w:name w:val="c20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9">
    <w:name w:val="c23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8">
    <w:name w:val="c40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3">
    <w:name w:val="c23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6">
    <w:name w:val="c24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3">
    <w:name w:val="c27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9">
    <w:name w:val="c37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1">
    <w:name w:val="c14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6">
    <w:name w:val="c32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">
    <w:name w:val="c31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0">
    <w:name w:val="c22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3">
    <w:name w:val="c39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5">
    <w:name w:val="c25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9">
    <w:name w:val="c20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9">
    <w:name w:val="c34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">
    <w:name w:val="c8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">
    <w:name w:val="c32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5">
    <w:name w:val="c41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0">
    <w:name w:val="c16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1">
    <w:name w:val="c29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1">
    <w:name w:val="c28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8">
    <w:name w:val="c36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1">
    <w:name w:val="c26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4">
    <w:name w:val="c37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0">
    <w:name w:val="c10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4">
    <w:name w:val="c42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9">
    <w:name w:val="c31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1">
    <w:name w:val="c25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7">
    <w:name w:val="c10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5">
    <w:name w:val="c21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2">
    <w:name w:val="c18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2">
    <w:name w:val="c33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4">
    <w:name w:val="c28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4">
    <w:name w:val="c18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6">
    <w:name w:val="c18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7">
    <w:name w:val="c16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3">
    <w:name w:val="c33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9">
    <w:name w:val="c33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9">
    <w:name w:val="c28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0">
    <w:name w:val="c23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5">
    <w:name w:val="c23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6">
    <w:name w:val="c31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9">
    <w:name w:val="c19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0">
    <w:name w:val="c35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3">
    <w:name w:val="c30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0">
    <w:name w:val="c32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2">
    <w:name w:val="c25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2">
    <w:name w:val="c27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7">
    <w:name w:val="c6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0">
    <w:name w:val="c27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3">
    <w:name w:val="c12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9">
    <w:name w:val="c15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8">
    <w:name w:val="c29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4">
    <w:name w:val="c34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3">
    <w:name w:val="c10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0">
    <w:name w:val="c19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4">
    <w:name w:val="c14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5">
    <w:name w:val="c35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7">
    <w:name w:val="c38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6">
    <w:name w:val="c30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4">
    <w:name w:val="c16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7">
    <w:name w:val="c32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1">
    <w:name w:val="c24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6">
    <w:name w:val="c29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5">
    <w:name w:val="c39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9">
    <w:name w:val="c12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2">
    <w:name w:val="c35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5">
    <w:name w:val="c32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3">
    <w:name w:val="c26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2">
    <w:name w:val="c36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5">
    <w:name w:val="c34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1">
    <w:name w:val="c271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4">
    <w:name w:val="c10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7">
    <w:name w:val="c17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2">
    <w:name w:val="c13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9">
    <w:name w:val="c39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9">
    <w:name w:val="c17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6">
    <w:name w:val="c22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3">
    <w:name w:val="c20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3">
    <w:name w:val="c363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6">
    <w:name w:val="c28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7">
    <w:name w:val="c217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D66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6600"/>
    <w:rPr>
      <w:color w:val="800080"/>
      <w:u w:val="single"/>
    </w:rPr>
  </w:style>
  <w:style w:type="paragraph" w:customStyle="1" w:styleId="c340">
    <w:name w:val="c340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D6600"/>
  </w:style>
  <w:style w:type="paragraph" w:customStyle="1" w:styleId="c69">
    <w:name w:val="c6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6">
    <w:name w:val="c8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5">
    <w:name w:val="c15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">
    <w:name w:val="c62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9">
    <w:name w:val="c42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6">
    <w:name w:val="c426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4">
    <w:name w:val="c134"/>
    <w:basedOn w:val="a"/>
    <w:rsid w:val="00BD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9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constitution.ru/&amp;sa=D&amp;ust=1506245419462000&amp;usg=AFQjCNGWhaaqPBtdRCrctdTU4ndr31WLOw" TargetMode="External"/><Relationship Id="rId13" Type="http://schemas.openxmlformats.org/officeDocument/2006/relationships/hyperlink" Target="https://www.google.com/url?q=http://www.ksrf.ru/&amp;sa=D&amp;ust=1506245419464000&amp;usg=AFQjCNFCi-WI_n0QZn2wqeXcWUSLUB74OA" TargetMode="External"/><Relationship Id="rId18" Type="http://schemas.openxmlformats.org/officeDocument/2006/relationships/hyperlink" Target="https://www.google.com/url?q=http://www.cbr.ru/&amp;sa=D&amp;ust=1506245419465000&amp;usg=AFQjCNELZDueWcpA9tQlRYzfIS2XnkSwVw" TargetMode="External"/><Relationship Id="rId26" Type="http://schemas.openxmlformats.org/officeDocument/2006/relationships/hyperlink" Target="https://www.google.com/url?q=http://www.rospotrebnadzor.ru/&amp;sa=D&amp;ust=1506245419469000&amp;usg=AFQjCNEv0yJ8j-PNk6jdknhhVRkDXqIEo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ombudsmanrf.org/&amp;sa=D&amp;ust=1506245419467000&amp;usg=AFQjCNH_97ho5qqIdwpQ8aJSb1VaLp0SVw" TargetMode="External"/><Relationship Id="rId7" Type="http://schemas.openxmlformats.org/officeDocument/2006/relationships/hyperlink" Target="https://www.google.com/url?q=http://www.consultant.ru/&amp;sa=D&amp;ust=1506245419461000&amp;usg=AFQjCNE8X3K9JczZIhQossRQyMr2JsJu_w" TargetMode="External"/><Relationship Id="rId12" Type="http://schemas.openxmlformats.org/officeDocument/2006/relationships/hyperlink" Target="https://www.google.com/url?q=http://www.duma.gov.ru/&amp;sa=D&amp;ust=1506245419463000&amp;usg=AFQjCNHyNinGc3mqKiQTjx3y0AKW81QVOQ" TargetMode="External"/><Relationship Id="rId17" Type="http://schemas.openxmlformats.org/officeDocument/2006/relationships/hyperlink" Target="https://www.google.com/url?q=http://www.pfrf.ru/&amp;sa=D&amp;ust=1506245419465000&amp;usg=AFQjCNGXL1x3YUopPi20c9JL6Tm6wMmaCw" TargetMode="External"/><Relationship Id="rId25" Type="http://schemas.openxmlformats.org/officeDocument/2006/relationships/hyperlink" Target="https://www.google.com/url?q=http://www.potrebitel.net/&amp;sa=D&amp;ust=1506245419468000&amp;usg=AFQjCNGAulToJjZjFiCuKJQ6NIvRoqXIg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sledcom.ru/&amp;sa=D&amp;ust=1506245419465000&amp;usg=AFQjCNHapidhF6JFRZ8Ch9JtnZCKW1ygoA" TargetMode="External"/><Relationship Id="rId20" Type="http://schemas.openxmlformats.org/officeDocument/2006/relationships/hyperlink" Target="https://www.google.com/url?q=http://www.rfdeti.ru/&amp;sa=D&amp;ust=1506245419466000&amp;usg=AFQjCNFM0S13DJ6yGdY44CtnIkWVYGyi5Q" TargetMode="External"/><Relationship Id="rId29" Type="http://schemas.openxmlformats.org/officeDocument/2006/relationships/hyperlink" Target="https://www.google.com/url?q=http://www.unesco.org/new/ru&amp;sa=D&amp;ust=1506245419471000&amp;usg=AFQjCNFp2UoGJfWwqIgjWiM6FptdTueEb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pravo.gov.ru/&amp;sa=D&amp;ust=1506245419461000&amp;usg=AFQjCNEHJbsmjvxpyZWVaGZopdnxCzlTWg" TargetMode="External"/><Relationship Id="rId11" Type="http://schemas.openxmlformats.org/officeDocument/2006/relationships/hyperlink" Target="https://www.google.com/url?q=http://www.council.gov.ru/&amp;sa=D&amp;ust=1506245419463000&amp;usg=AFQjCNF6e7gTefSCT7nGB3I1Klhgmotpmg" TargetMode="External"/><Relationship Id="rId24" Type="http://schemas.openxmlformats.org/officeDocument/2006/relationships/hyperlink" Target="https://www.google.com/url?q=http://www.rosregistr.ru/&amp;sa=D&amp;ust=1506245419468000&amp;usg=AFQjCNE2_P3MX-Sg5CPHoHHkUP7hhLMvgQ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genproc.gov.ru/&amp;sa=D&amp;ust=1506245419464000&amp;usg=AFQjCNHBJPlpHE_Rwz7KwH4RKB3cMIknuA" TargetMode="External"/><Relationship Id="rId23" Type="http://schemas.openxmlformats.org/officeDocument/2006/relationships/hyperlink" Target="https://www.google.com/url?q=http://www.rostrud.ru/&amp;sa=D&amp;ust=1506245419468000&amp;usg=AFQjCNFBpAzF-wkTwN6SqyVpriueH_VCMQ" TargetMode="External"/><Relationship Id="rId28" Type="http://schemas.openxmlformats.org/officeDocument/2006/relationships/hyperlink" Target="https://www.google.com/url?q=http://www.un.org/ru&amp;sa=D&amp;ust=1506245419470000&amp;usg=AFQjCNEPBlbXAwVG2Iknxm0996nmdVwjnQ" TargetMode="External"/><Relationship Id="rId10" Type="http://schemas.openxmlformats.org/officeDocument/2006/relationships/hyperlink" Target="https://www.google.com/url?q=http://www.uznay-prezidenta.ru/&amp;sa=D&amp;ust=1506245419462000&amp;usg=AFQjCNHAjBLKzFn3thULxBPhOLW2iay1wA" TargetMode="External"/><Relationship Id="rId19" Type="http://schemas.openxmlformats.org/officeDocument/2006/relationships/hyperlink" Target="https://www.google.com/url?q=http://www.notariat.ru/&amp;sa=D&amp;ust=1506245419466000&amp;usg=AFQjCNFD-1yVm59vqn7Q08Gi-8VgwlPuTQ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law.edu.ru/&amp;sa=D&amp;ust=1506245419462000&amp;usg=AFQjCNG5RBFFBBG913pdv4Kk32lJe5ebFQ" TargetMode="External"/><Relationship Id="rId14" Type="http://schemas.openxmlformats.org/officeDocument/2006/relationships/hyperlink" Target="https://www.google.com/url?q=http://www.vsrf.ru/&amp;sa=D&amp;ust=1506245419464000&amp;usg=AFQjCNEaRCYSM8C8d-hA-QwX-P-t1sb-Rg" TargetMode="External"/><Relationship Id="rId22" Type="http://schemas.openxmlformats.org/officeDocument/2006/relationships/hyperlink" Target="https://www.google.com/url?q=http://www.mnr.gov.ru/&amp;sa=D&amp;ust=1506245419467000&amp;usg=AFQjCNFLvgRCU-rKFtpxjkz1QxJxmxCmxw" TargetMode="External"/><Relationship Id="rId27" Type="http://schemas.openxmlformats.org/officeDocument/2006/relationships/hyperlink" Target="https://www.google.com/url?q=http://www.acadprava.ru/&amp;sa=D&amp;ust=1506245419470000&amp;usg=AFQjCNEXQ9Cs5QD1GpF_FW9GOt8IqS0big" TargetMode="External"/><Relationship Id="rId30" Type="http://schemas.openxmlformats.org/officeDocument/2006/relationships/hyperlink" Target="https://www.google.com/url?q=http://www.coe.ru/&amp;sa=D&amp;ust=1506245419471000&amp;usg=AFQjCNFtvejZC-exnHPzYcr7O5ErlbJ_G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E0C4-CD3F-4B5A-B401-3218BCC8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17</Pages>
  <Words>7648</Words>
  <Characters>43596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Tamara</cp:lastModifiedBy>
  <cp:revision>25</cp:revision>
  <dcterms:created xsi:type="dcterms:W3CDTF">2020-02-05T08:03:00Z</dcterms:created>
  <dcterms:modified xsi:type="dcterms:W3CDTF">2023-09-29T22:34:00Z</dcterms:modified>
</cp:coreProperties>
</file>